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skilled Architect with over [X years] of experience in designing innovative, sustainable, and culturally resonant spaces. Specialized in urban development, residential complexes, and commercial projects across Germany Berlin. Proficient in leveraging advanced architectural technologies while adhering to German building regulations and environmental standards. Committed to creating functional designs that align with the unique aesthetic and structural demands of Germany Berlin.</w:t>
      </w:r>
    </w:p>
    <w:bookmarkEnd w:id="21"/>
    <w:bookmarkStart w:id="25"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University:</w:t>
      </w:r>
      <w:r>
        <w:t xml:space="preserve"> </w:t>
      </w:r>
      <w:r>
        <w:t xml:space="preserve">[Your University Name], [City, Country]</w:t>
      </w:r>
    </w:p>
    <w:p>
      <w:pPr>
        <w:pStyle w:val="BodyText"/>
      </w:pPr>
      <w:r>
        <w:rPr>
          <w:bCs/>
          <w:b/>
        </w:rPr>
        <w:t xml:space="preserve">Duration:</w:t>
      </w:r>
      <w:r>
        <w:t xml:space="preserve"> </w:t>
      </w:r>
      <w:r>
        <w:t xml:space="preserve">[Year – Year]</w:t>
      </w:r>
    </w:p>
    <w:p>
      <w:pPr>
        <w:numPr>
          <w:ilvl w:val="0"/>
          <w:numId w:val="1001"/>
        </w:numPr>
        <w:pStyle w:val="Compact"/>
      </w:pPr>
      <w:r>
        <w:t xml:space="preserve">Diploma in Architectural Design with a focus on urban planning and sustainability.</w:t>
      </w:r>
    </w:p>
    <w:p>
      <w:pPr>
        <w:numPr>
          <w:ilvl w:val="0"/>
          <w:numId w:val="1001"/>
        </w:numPr>
        <w:pStyle w:val="Compact"/>
      </w:pPr>
      <w:r>
        <w:t xml:space="preserve">Participation in international design competitions, including projects relevant to Germany Berlin's architectural landscape.</w:t>
      </w:r>
    </w:p>
    <w:bookmarkEnd w:id="22"/>
    <w:bookmarkStart w:id="23" w:name="masters-in-architecture"/>
    <w:p>
      <w:pPr>
        <w:pStyle w:val="Heading3"/>
      </w:pPr>
      <w:r>
        <w:t xml:space="preserve">Masters in Architecture</w:t>
      </w:r>
    </w:p>
    <w:p>
      <w:pPr>
        <w:pStyle w:val="FirstParagraph"/>
      </w:pPr>
      <w:r>
        <w:rPr>
          <w:bCs/>
          <w:b/>
        </w:rPr>
        <w:t xml:space="preserve">University:</w:t>
      </w:r>
      <w:r>
        <w:t xml:space="preserve"> </w:t>
      </w:r>
      <w:r>
        <w:t xml:space="preserve">[Your University Name], [City, Country]</w:t>
      </w:r>
    </w:p>
    <w:p>
      <w:pPr>
        <w:pStyle w:val="BodyText"/>
      </w:pPr>
      <w:r>
        <w:rPr>
          <w:bCs/>
          <w:b/>
        </w:rPr>
        <w:t xml:space="preserve">Duration:</w:t>
      </w:r>
      <w:r>
        <w:t xml:space="preserve"> </w:t>
      </w:r>
      <w:r>
        <w:t xml:space="preserve">[Year – Year]</w:t>
      </w:r>
    </w:p>
    <w:p>
      <w:pPr>
        <w:numPr>
          <w:ilvl w:val="0"/>
          <w:numId w:val="1002"/>
        </w:numPr>
        <w:pStyle w:val="Compact"/>
      </w:pPr>
      <w:r>
        <w:t xml:space="preserve">Specialization in architectural theory and practice, with a thesis on "Sustainable Urban Development in Germany Berlin."</w:t>
      </w:r>
    </w:p>
    <w:p>
      <w:pPr>
        <w:numPr>
          <w:ilvl w:val="0"/>
          <w:numId w:val="1002"/>
        </w:numPr>
        <w:pStyle w:val="Compact"/>
      </w:pPr>
      <w:r>
        <w:t xml:space="preserve">Certified in BIM (Building Information Modeling) tools, essential for modern architectural workflows in Germany.</w:t>
      </w:r>
    </w:p>
    <w:bookmarkEnd w:id="23"/>
    <w:bookmarkStart w:id="24" w:name="certifications"/>
    <w:p>
      <w:pPr>
        <w:pStyle w:val="Heading3"/>
      </w:pPr>
      <w:r>
        <w:t xml:space="preserve">Certifications</w:t>
      </w:r>
    </w:p>
    <w:p>
      <w:pPr>
        <w:numPr>
          <w:ilvl w:val="0"/>
          <w:numId w:val="1003"/>
        </w:numPr>
        <w:pStyle w:val="Compact"/>
      </w:pPr>
      <w:r>
        <w:t xml:space="preserve">Registered Architect with the [German Architectural Association Name], Germany.</w:t>
      </w:r>
    </w:p>
    <w:p>
      <w:pPr>
        <w:numPr>
          <w:ilvl w:val="0"/>
          <w:numId w:val="1003"/>
        </w:numPr>
        <w:pStyle w:val="Compact"/>
      </w:pPr>
      <w:r>
        <w:t xml:space="preserve">Professional Certification in Energy Efficiency and Green Building Standards (e.g., DGNB, LEED).</w:t>
      </w:r>
    </w:p>
    <w:p>
      <w:pPr>
        <w:numPr>
          <w:ilvl w:val="0"/>
          <w:numId w:val="1003"/>
        </w:numPr>
        <w:pStyle w:val="Compact"/>
      </w:pPr>
      <w:r>
        <w:t xml:space="preserve">Advanced Training in German Construction Law and Building Codes (DIN, EN Standards).</w:t>
      </w:r>
    </w:p>
    <w:bookmarkEnd w:id="24"/>
    <w:bookmarkEnd w:id="25"/>
    <w:bookmarkStart w:id="29" w:name="professional-experience"/>
    <w:p>
      <w:pPr>
        <w:pStyle w:val="Heading2"/>
      </w:pPr>
      <w:r>
        <w:t xml:space="preserve">Professional Experience</w:t>
      </w:r>
    </w:p>
    <w:bookmarkStart w:id="26" w:name="senior-architect"/>
    <w:p>
      <w:pPr>
        <w:pStyle w:val="Heading3"/>
      </w:pPr>
      <w:r>
        <w:t xml:space="preserve">Senior 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4"/>
        </w:numPr>
        <w:pStyle w:val="Compact"/>
      </w:pPr>
      <w:r>
        <w:t xml:space="preserve">Led a team of 10+ architects in designing residential and commercial projects across Germany Berlin, ensuring compliance with local zoning laws and sustainability targets.</w:t>
      </w:r>
    </w:p>
    <w:p>
      <w:pPr>
        <w:numPr>
          <w:ilvl w:val="0"/>
          <w:numId w:val="1004"/>
        </w:numPr>
        <w:pStyle w:val="Compact"/>
      </w:pPr>
      <w:r>
        <w:t xml:space="preserve">Managed the conceptual design, technical documentation, and construction oversight for a flagship mixed-use development in Mitte, Berlin. The project achieved LEED Gold certification.</w:t>
      </w:r>
    </w:p>
    <w:p>
      <w:pPr>
        <w:numPr>
          <w:ilvl w:val="0"/>
          <w:numId w:val="1004"/>
        </w:numPr>
        <w:pStyle w:val="Compact"/>
      </w:pPr>
      <w:r>
        <w:t xml:space="preserve">Collaborated with urban planners to integrate public spaces into high-density developments, enhancing community engagement in Germany Berlin.</w:t>
      </w:r>
    </w:p>
    <w:bookmarkEnd w:id="26"/>
    <w:bookmarkStart w:id="27" w:name="architect"/>
    <w:p>
      <w:pPr>
        <w:pStyle w:val="Heading3"/>
      </w:pPr>
      <w:r>
        <w:t xml:space="preserve">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5"/>
        </w:numPr>
        <w:pStyle w:val="Compact"/>
      </w:pPr>
      <w:r>
        <w:t xml:space="preserve">Designed and executed architectural plans for 20+ projects, including cultural centers, office spaces, and housing complexes in Germany Berlin.</w:t>
      </w:r>
    </w:p>
    <w:p>
      <w:pPr>
        <w:numPr>
          <w:ilvl w:val="0"/>
          <w:numId w:val="1005"/>
        </w:numPr>
        <w:pStyle w:val="Compact"/>
      </w:pPr>
      <w:r>
        <w:t xml:space="preserve">Utilized Revit and AutoCAD to create detailed technical drawings adhering to German building codes (DIN EN 1990).</w:t>
      </w:r>
    </w:p>
    <w:p>
      <w:pPr>
        <w:numPr>
          <w:ilvl w:val="0"/>
          <w:numId w:val="1005"/>
        </w:numPr>
        <w:pStyle w:val="Compact"/>
      </w:pPr>
      <w:r>
        <w:t xml:space="preserve">Provided consultancy services for historic building restoration projects in Berlin, balancing preservation with modern functionality.</w:t>
      </w:r>
    </w:p>
    <w:bookmarkEnd w:id="27"/>
    <w:bookmarkStart w:id="28" w:name="intern-architect"/>
    <w:p>
      <w:pPr>
        <w:pStyle w:val="Heading3"/>
      </w:pPr>
      <w:r>
        <w:t xml:space="preserve">Intern 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6"/>
        </w:numPr>
        <w:pStyle w:val="Compact"/>
      </w:pPr>
      <w:r>
        <w:t xml:space="preserve">Gained hands-on experience in project management and site supervision for residential complexes in Berlin's outer districts.</w:t>
      </w:r>
    </w:p>
    <w:p>
      <w:pPr>
        <w:numPr>
          <w:ilvl w:val="0"/>
          <w:numId w:val="1006"/>
        </w:numPr>
        <w:pStyle w:val="Compact"/>
      </w:pPr>
      <w:r>
        <w:t xml:space="preserve">Supported the design team in creating 3D models and virtual reality (VR) walkthroughs for client presentations, enhancing stakeholder engagement.</w:t>
      </w:r>
    </w:p>
    <w:bookmarkEnd w:id="28"/>
    <w:bookmarkEnd w:id="29"/>
    <w:bookmarkStart w:id="33" w:name="key-projects"/>
    <w:p>
      <w:pPr>
        <w:pStyle w:val="Heading2"/>
      </w:pPr>
      <w:r>
        <w:t xml:space="preserve">Key Projects</w:t>
      </w:r>
    </w:p>
    <w:bookmarkStart w:id="30" w:name="Xb7ec803909b94aa20fbbd676a595030e590650e"/>
    <w:p>
      <w:pPr>
        <w:pStyle w:val="Heading3"/>
      </w:pPr>
      <w:r>
        <w:t xml:space="preserve">"Green Horizon Complex" – Residential Development, Berlin</w:t>
      </w:r>
    </w:p>
    <w:p>
      <w:pPr>
        <w:pStyle w:val="FirstParagraph"/>
      </w:pPr>
      <w:r>
        <w:rPr>
          <w:bCs/>
          <w:b/>
        </w:rPr>
        <w:t xml:space="preserve">Role:</w:t>
      </w:r>
      <w:r>
        <w:t xml:space="preserve"> </w:t>
      </w:r>
      <w:r>
        <w:t xml:space="preserve">Lead Architect</w:t>
      </w:r>
    </w:p>
    <w:p>
      <w:pPr>
        <w:pStyle w:val="BodyText"/>
      </w:pPr>
      <w:r>
        <w:rPr>
          <w:bCs/>
          <w:b/>
        </w:rPr>
        <w:t xml:space="preserve">Description:</w:t>
      </w:r>
      <w:r>
        <w:t xml:space="preserve"> </w:t>
      </w:r>
      <w:r>
        <w:t xml:space="preserve">A 500-unit eco-friendly residential complex incorporating solar panels, green roofs, and rainwater recycling systems. The project was recognized by the German Federal Ministry of the Environment for its sustainability achievements.</w:t>
      </w:r>
    </w:p>
    <w:bookmarkEnd w:id="30"/>
    <w:bookmarkStart w:id="31" w:name="berlin-cultural-hub-mixed-use-facility"/>
    <w:p>
      <w:pPr>
        <w:pStyle w:val="Heading3"/>
      </w:pPr>
      <w:r>
        <w:t xml:space="preserve">"Berlin Cultural Hub" – Mixed-Use Facility</w:t>
      </w:r>
    </w:p>
    <w:p>
      <w:pPr>
        <w:pStyle w:val="FirstParagraph"/>
      </w:pPr>
      <w:r>
        <w:rPr>
          <w:bCs/>
          <w:b/>
        </w:rPr>
        <w:t xml:space="preserve">Role:</w:t>
      </w:r>
      <w:r>
        <w:t xml:space="preserve"> </w:t>
      </w:r>
      <w:r>
        <w:t xml:space="preserve">Design Architect</w:t>
      </w:r>
    </w:p>
    <w:p>
      <w:pPr>
        <w:pStyle w:val="BodyText"/>
      </w:pPr>
      <w:r>
        <w:rPr>
          <w:bCs/>
          <w:b/>
        </w:rPr>
        <w:t xml:space="preserve">Description:</w:t>
      </w:r>
      <w:r>
        <w:t xml:space="preserve"> </w:t>
      </w:r>
      <w:r>
        <w:t xml:space="preserve">A 10,000 m² complex housing art galleries, co-working spaces, and community areas. The design emphasized open layouts and natural light, reflecting Germany Berlin's vibrant cultural identity.</w:t>
      </w:r>
    </w:p>
    <w:bookmarkEnd w:id="31"/>
    <w:bookmarkStart w:id="32" w:name="X9b1a77f32ffd915adfceed6fc24c1569093e970"/>
    <w:p>
      <w:pPr>
        <w:pStyle w:val="Heading3"/>
      </w:pPr>
      <w:r>
        <w:t xml:space="preserve">"Historic Preservation Initiative" – Berlin Heritage Site</w:t>
      </w:r>
    </w:p>
    <w:p>
      <w:pPr>
        <w:pStyle w:val="FirstParagraph"/>
      </w:pPr>
      <w:r>
        <w:rPr>
          <w:bCs/>
          <w:b/>
        </w:rPr>
        <w:t xml:space="preserve">Role:</w:t>
      </w:r>
      <w:r>
        <w:t xml:space="preserve"> </w:t>
      </w:r>
      <w:r>
        <w:t xml:space="preserve">Architectural Consultant</w:t>
      </w:r>
    </w:p>
    <w:p>
      <w:pPr>
        <w:pStyle w:val="BodyText"/>
      </w:pPr>
      <w:r>
        <w:rPr>
          <w:bCs/>
          <w:b/>
        </w:rPr>
        <w:t xml:space="preserve">Description:</w:t>
      </w:r>
      <w:r>
        <w:t xml:space="preserve"> </w:t>
      </w:r>
      <w:r>
        <w:t xml:space="preserve">Restored a 19th-century industrial building into a modern museum while preserving its original façade and structural elements. The project highlighted the fusion of historical and contemporary architecture in Germany Berlin.</w:t>
      </w:r>
    </w:p>
    <w:bookmarkEnd w:id="32"/>
    <w:bookmarkEnd w:id="33"/>
    <w:bookmarkStart w:id="34" w:name="skills"/>
    <w:p>
      <w:pPr>
        <w:pStyle w:val="Heading2"/>
      </w:pPr>
      <w:r>
        <w:t xml:space="preserve">Skills</w:t>
      </w:r>
    </w:p>
    <w:p>
      <w:pPr>
        <w:numPr>
          <w:ilvl w:val="0"/>
          <w:numId w:val="1007"/>
        </w:numPr>
        <w:pStyle w:val="Compact"/>
      </w:pPr>
      <w:r>
        <w:rPr>
          <w:bCs/>
          <w:b/>
        </w:rPr>
        <w:t xml:space="preserve">Technical Proficiency:</w:t>
      </w:r>
      <w:r>
        <w:t xml:space="preserve"> </w:t>
      </w:r>
      <w:r>
        <w:t xml:space="preserve">AutoCAD, Revit, SketchUp, Adobe Creative Suite (Photoshop, InDesign), BIM 360.</w:t>
      </w:r>
    </w:p>
    <w:p>
      <w:pPr>
        <w:numPr>
          <w:ilvl w:val="0"/>
          <w:numId w:val="1007"/>
        </w:numPr>
        <w:pStyle w:val="Compact"/>
      </w:pPr>
      <w:r>
        <w:rPr>
          <w:bCs/>
          <w:b/>
        </w:rPr>
        <w:t xml:space="preserve">Languages:</w:t>
      </w:r>
      <w:r>
        <w:t xml:space="preserve"> </w:t>
      </w:r>
      <w:r>
        <w:t xml:space="preserve">Fluent in English and German; basic knowledge of French and Spanish.</w:t>
      </w:r>
    </w:p>
    <w:p>
      <w:pPr>
        <w:numPr>
          <w:ilvl w:val="0"/>
          <w:numId w:val="1007"/>
        </w:numPr>
        <w:pStyle w:val="Compact"/>
      </w:pPr>
      <w:r>
        <w:rPr>
          <w:bCs/>
          <w:b/>
        </w:rPr>
        <w:t xml:space="preserve">Regulatory Knowledge:</w:t>
      </w:r>
      <w:r>
        <w:t xml:space="preserve"> </w:t>
      </w:r>
      <w:r>
        <w:t xml:space="preserve">Expertise in German building codes (DIN EN 1991, DIN EN 1992), zoning laws, and environmental impact assessments.</w:t>
      </w:r>
    </w:p>
    <w:p>
      <w:pPr>
        <w:numPr>
          <w:ilvl w:val="0"/>
          <w:numId w:val="1007"/>
        </w:numPr>
        <w:pStyle w:val="Compact"/>
      </w:pPr>
      <w:r>
        <w:rPr>
          <w:bCs/>
          <w:b/>
        </w:rPr>
        <w:t xml:space="preserve">Sustainability:</w:t>
      </w:r>
      <w:r>
        <w:t xml:space="preserve"> </w:t>
      </w:r>
      <w:r>
        <w:t xml:space="preserve">Certified in Passivhaus design and energy-efficient building practices.</w:t>
      </w:r>
    </w:p>
    <w:bookmarkEnd w:id="34"/>
    <w:bookmarkStart w:id="35" w:name="professional-affiliations"/>
    <w:p>
      <w:pPr>
        <w:pStyle w:val="Heading2"/>
      </w:pPr>
      <w:r>
        <w:t xml:space="preserve">Professional Affiliations</w:t>
      </w:r>
    </w:p>
    <w:p>
      <w:pPr>
        <w:numPr>
          <w:ilvl w:val="0"/>
          <w:numId w:val="1008"/>
        </w:numPr>
        <w:pStyle w:val="Compact"/>
      </w:pPr>
      <w:r>
        <w:t xml:space="preserve">Member, German Institute of Architects (DAI)</w:t>
      </w:r>
    </w:p>
    <w:p>
      <w:pPr>
        <w:numPr>
          <w:ilvl w:val="0"/>
          <w:numId w:val="1008"/>
        </w:numPr>
        <w:pStyle w:val="Compact"/>
      </w:pPr>
      <w:r>
        <w:t xml:space="preserve">Member, Berlin Chamber of Architects (Architektenkammer Berlin)</w:t>
      </w:r>
    </w:p>
    <w:p>
      <w:pPr>
        <w:numPr>
          <w:ilvl w:val="0"/>
          <w:numId w:val="1008"/>
        </w:numPr>
        <w:pStyle w:val="Compact"/>
      </w:pPr>
      <w:r>
        <w:t xml:space="preserve">Active participant in the German Green Building Council (DGNB) for sustainable architecture initiatives.</w:t>
      </w:r>
    </w:p>
    <w:bookmarkEnd w:id="35"/>
    <w:bookmarkStart w:id="36" w:name="references"/>
    <w:p>
      <w:pPr>
        <w:pStyle w:val="Heading2"/>
      </w:pPr>
      <w:r>
        <w:t xml:space="preserve">References</w:t>
      </w:r>
    </w:p>
    <w:p>
      <w:pPr>
        <w:pStyle w:val="FirstParagraph"/>
      </w:pPr>
      <w:r>
        <w:t xml:space="preserve">Available upon request. Previous employers and clients in Germany Berlin can be contacted for further information.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Germany Berlin</dc:title>
  <dc:creator/>
  <dc:language>en</dc:language>
  <cp:keywords/>
  <dcterms:created xsi:type="dcterms:W3CDTF">2026-04-29T19:31:30Z</dcterms:created>
  <dcterms:modified xsi:type="dcterms:W3CDTF">2026-04-29T19:31:30Z</dcterms:modified>
</cp:coreProperties>
</file>

<file path=docProps/custom.xml><?xml version="1.0" encoding="utf-8"?>
<Properties xmlns="http://schemas.openxmlformats.org/officeDocument/2006/custom-properties" xmlns:vt="http://schemas.openxmlformats.org/officeDocument/2006/docPropsVTypes"/>
</file>