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Israel</w:t>
      </w:r>
      <w:r>
        <w:t xml:space="preserve"> </w:t>
      </w:r>
      <w:r>
        <w:t xml:space="preserve">Jerusalem</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Address:</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innovative Architect with [X years] of experience in designing sustainable, culturally resonant spaces. Specializing in urban development, heritage preservation, and modern architectural solutions tailored to the unique context of Israel Jerusalem. Committed to merging traditional aesthetics with cutting-edge technology to create functional and visually striking environments. Proven expertise in navigating the complexities of Israeli construction regulations and local design requirements.</w:t>
      </w:r>
    </w:p>
    <w:bookmarkEnd w:id="21"/>
    <w:bookmarkStart w:id="22" w:name="education"/>
    <w:p>
      <w:pPr>
        <w:pStyle w:val="Heading2"/>
      </w:pPr>
      <w:r>
        <w:t xml:space="preserve">Education</w:t>
      </w:r>
    </w:p>
    <w:p>
      <w:pPr>
        <w:numPr>
          <w:ilvl w:val="0"/>
          <w:numId w:val="1001"/>
        </w:numPr>
        <w:pStyle w:val="Compact"/>
      </w:pPr>
      <w:r>
        <w:rPr>
          <w:bCs/>
          <w:b/>
        </w:rPr>
        <w:t xml:space="preserve">Bachelor of Architecture, Hebrew University of Jerusalem</w:t>
      </w:r>
      <w:r>
        <w:t xml:space="preserve"> </w:t>
      </w:r>
      <w:r>
        <w:t xml:space="preserve">(Year) – Focused on historical urban planning, sustainable design, and material innovation. Thesis: "Revitalizing Old City Neighborhoods in Jerusalem through Adaptive Reuse."</w:t>
      </w:r>
    </w:p>
    <w:p>
      <w:pPr>
        <w:numPr>
          <w:ilvl w:val="0"/>
          <w:numId w:val="1001"/>
        </w:numPr>
        <w:pStyle w:val="Compact"/>
      </w:pPr>
      <w:r>
        <w:rPr>
          <w:bCs/>
          <w:b/>
        </w:rPr>
        <w:t xml:space="preserve">Masters in Urban Design, Bezalel Academy of Arts and Design</w:t>
      </w:r>
      <w:r>
        <w:t xml:space="preserve"> </w:t>
      </w:r>
      <w:r>
        <w:t xml:space="preserve">(Year) – Specialized in creating inclusive public spaces that reflect the cultural diversity of Israel Jerusalem. Research on integrating modern infrastructure with ancient architectural elements.</w:t>
      </w:r>
    </w:p>
    <w:bookmarkEnd w:id="22"/>
    <w:bookmarkStart w:id="26" w:name="professional-experience"/>
    <w:p>
      <w:pPr>
        <w:pStyle w:val="Heading2"/>
      </w:pPr>
      <w:r>
        <w:t xml:space="preserve">Professional Experience</w:t>
      </w:r>
    </w:p>
    <w:bookmarkStart w:id="23" w:name="Xd25e9b85a33d675d7658898518c4af536d589f1"/>
    <w:p>
      <w:pPr>
        <w:pStyle w:val="Heading3"/>
      </w:pPr>
      <w:r>
        <w:rPr>
          <w:bCs/>
          <w:b/>
        </w:rPr>
        <w:t xml:space="preserve">Lead Architect</w:t>
      </w:r>
      <w:r>
        <w:t xml:space="preserve">, Jerusalem Heritage Projects Ltd. (Year–Present)</w:t>
      </w:r>
    </w:p>
    <w:p>
      <w:pPr>
        <w:numPr>
          <w:ilvl w:val="0"/>
          <w:numId w:val="1002"/>
        </w:numPr>
        <w:pStyle w:val="Compact"/>
      </w:pPr>
      <w:r>
        <w:t xml:space="preserve">Overseeing the restoration and adaptive reuse of historic buildings in Jerusalem’s Old City, ensuring compliance with Israeli heritage laws and international preservation standards.</w:t>
      </w:r>
    </w:p>
    <w:p>
      <w:pPr>
        <w:numPr>
          <w:ilvl w:val="0"/>
          <w:numId w:val="1002"/>
        </w:numPr>
        <w:pStyle w:val="Compact"/>
      </w:pPr>
      <w:r>
        <w:t xml:space="preserve">Collaborating with municipal authorities to design public spaces that enhance accessibility while respecting religious and cultural sensitivities.</w:t>
      </w:r>
    </w:p>
    <w:p>
      <w:pPr>
        <w:numPr>
          <w:ilvl w:val="0"/>
          <w:numId w:val="1002"/>
        </w:numPr>
        <w:pStyle w:val="Compact"/>
      </w:pPr>
      <w:r>
        <w:t xml:space="preserve">Managed a team of 10+ architects on projects such as the rehabilitation of the Jaffa Gate area, which involved balancing modernization with historical integrity.</w:t>
      </w:r>
    </w:p>
    <w:bookmarkEnd w:id="23"/>
    <w:bookmarkStart w:id="24" w:name="X0f634d57d3f0f7c95cd108f877a520e3587c646"/>
    <w:p>
      <w:pPr>
        <w:pStyle w:val="Heading3"/>
      </w:pPr>
      <w:r>
        <w:rPr>
          <w:bCs/>
          <w:b/>
        </w:rPr>
        <w:t xml:space="preserve">Architectural Designer</w:t>
      </w:r>
      <w:r>
        <w:t xml:space="preserve">, Alon &amp; Associates (Year–Year)</w:t>
      </w:r>
    </w:p>
    <w:p>
      <w:pPr>
        <w:numPr>
          <w:ilvl w:val="0"/>
          <w:numId w:val="1003"/>
        </w:numPr>
        <w:pStyle w:val="Compact"/>
      </w:pPr>
      <w:r>
        <w:t xml:space="preserve">Designed residential and commercial complexes in Jerusalem, emphasizing energy efficiency and integration with the surrounding landscape.</w:t>
      </w:r>
    </w:p>
    <w:p>
      <w:pPr>
        <w:numPr>
          <w:ilvl w:val="0"/>
          <w:numId w:val="1003"/>
        </w:numPr>
        <w:pStyle w:val="Compact"/>
      </w:pPr>
      <w:r>
        <w:t xml:space="preserve">Developed concepts for mixed-use developments that align with Israel’s urban growth plans, including projects in the city’s expanding neighborhoods like Pisgat Zev.</w:t>
      </w:r>
    </w:p>
    <w:p>
      <w:pPr>
        <w:numPr>
          <w:ilvl w:val="0"/>
          <w:numId w:val="1003"/>
        </w:numPr>
        <w:pStyle w:val="Compact"/>
      </w:pPr>
      <w:r>
        <w:t xml:space="preserve">Contributed to the design of a LEED-certified office complex in Jerusalem, incorporating solar energy systems and water recycling technologies.</w:t>
      </w:r>
    </w:p>
    <w:bookmarkEnd w:id="24"/>
    <w:bookmarkStart w:id="25" w:name="Xfa4bf84cc992853afd570d603b68b8cd9a70249"/>
    <w:p>
      <w:pPr>
        <w:pStyle w:val="Heading3"/>
      </w:pPr>
      <w:r>
        <w:rPr>
          <w:bCs/>
          <w:b/>
        </w:rPr>
        <w:t xml:space="preserve">Intern Architect</w:t>
      </w:r>
      <w:r>
        <w:t xml:space="preserve">, Eshel Architects (Year–Year)</w:t>
      </w:r>
    </w:p>
    <w:p>
      <w:pPr>
        <w:numPr>
          <w:ilvl w:val="0"/>
          <w:numId w:val="1004"/>
        </w:numPr>
        <w:pStyle w:val="Compact"/>
      </w:pPr>
      <w:r>
        <w:t xml:space="preserve">Assisted in the preparation of architectural drawings for projects ranging from private homes to public institutions in Israel Jerusalem.</w:t>
      </w:r>
    </w:p>
    <w:p>
      <w:pPr>
        <w:numPr>
          <w:ilvl w:val="0"/>
          <w:numId w:val="1004"/>
        </w:numPr>
        <w:pStyle w:val="Compact"/>
      </w:pPr>
      <w:r>
        <w:t xml:space="preserve">Gained hands-on experience with BIM software and CAD tools, while learning about local building codes and zoning regulations.</w:t>
      </w:r>
    </w:p>
    <w:p>
      <w:pPr>
        <w:numPr>
          <w:ilvl w:val="0"/>
          <w:numId w:val="1004"/>
        </w:numPr>
        <w:pStyle w:val="Compact"/>
      </w:pPr>
      <w:r>
        <w:t xml:space="preserve">Supported the firm’s participation in international design competitions, focusing on solutions for urban density and cultural identity.</w:t>
      </w:r>
    </w:p>
    <w:bookmarkEnd w:id="25"/>
    <w:bookmarkEnd w:id="26"/>
    <w:bookmarkStart w:id="27" w:name="key-skills"/>
    <w:p>
      <w:pPr>
        <w:pStyle w:val="Heading2"/>
      </w:pPr>
      <w:r>
        <w:t xml:space="preserve">Key Skills</w:t>
      </w:r>
    </w:p>
    <w:p>
      <w:pPr>
        <w:numPr>
          <w:ilvl w:val="0"/>
          <w:numId w:val="1005"/>
        </w:numPr>
        <w:pStyle w:val="Compact"/>
      </w:pPr>
      <w:r>
        <w:rPr>
          <w:bCs/>
          <w:b/>
        </w:rPr>
        <w:t xml:space="preserve">Technical Proficiency:</w:t>
      </w:r>
      <w:r>
        <w:t xml:space="preserve"> </w:t>
      </w:r>
      <w:r>
        <w:t xml:space="preserve">AutoCAD, Revit, SketchUp, Adobe Creative Suite.</w:t>
      </w:r>
    </w:p>
    <w:p>
      <w:pPr>
        <w:numPr>
          <w:ilvl w:val="0"/>
          <w:numId w:val="1005"/>
        </w:numPr>
        <w:pStyle w:val="Compact"/>
      </w:pPr>
      <w:r>
        <w:rPr>
          <w:bCs/>
          <w:b/>
        </w:rPr>
        <w:t xml:space="preserve">Local Knowledge:</w:t>
      </w:r>
      <w:r>
        <w:t xml:space="preserve"> </w:t>
      </w:r>
      <w:r>
        <w:t xml:space="preserve">Deep understanding of Israeli building codes, zoning laws in Jerusalem, and environmental regulations.</w:t>
      </w:r>
    </w:p>
    <w:p>
      <w:pPr>
        <w:numPr>
          <w:ilvl w:val="0"/>
          <w:numId w:val="1005"/>
        </w:numPr>
        <w:pStyle w:val="Compact"/>
      </w:pPr>
      <w:r>
        <w:rPr>
          <w:bCs/>
          <w:b/>
        </w:rPr>
        <w:t xml:space="preserve">Cultural Sensitivity:</w:t>
      </w:r>
      <w:r>
        <w:t xml:space="preserve"> </w:t>
      </w:r>
      <w:r>
        <w:t xml:space="preserve">Expertise in designing spaces that respect the diverse religious and historical heritage of Israel Jerusalem.</w:t>
      </w:r>
    </w:p>
    <w:p>
      <w:pPr>
        <w:numPr>
          <w:ilvl w:val="0"/>
          <w:numId w:val="1005"/>
        </w:numPr>
        <w:pStyle w:val="Compact"/>
      </w:pPr>
      <w:r>
        <w:rPr>
          <w:bCs/>
          <w:b/>
        </w:rPr>
        <w:t xml:space="preserve">Sustainability:</w:t>
      </w:r>
      <w:r>
        <w:t xml:space="preserve"> </w:t>
      </w:r>
      <w:r>
        <w:t xml:space="preserve">Specialized in green architecture, passive design strategies, and energy-efficient systems tailored to the Middle Eastern climate.</w:t>
      </w:r>
    </w:p>
    <w:bookmarkEnd w:id="27"/>
    <w:bookmarkStart w:id="31" w:name="projects-highlight"/>
    <w:p>
      <w:pPr>
        <w:pStyle w:val="Heading2"/>
      </w:pPr>
      <w:r>
        <w:t xml:space="preserve">Projects Highlight</w:t>
      </w:r>
    </w:p>
    <w:bookmarkStart w:id="28" w:name="X7cdd3b4e1f71c75596988d1a6422631582933a1"/>
    <w:p>
      <w:pPr>
        <w:pStyle w:val="Heading3"/>
      </w:pPr>
      <w:r>
        <w:rPr>
          <w:bCs/>
          <w:b/>
        </w:rPr>
        <w:t xml:space="preserve">Mahane Yehuda Market Revitalization (Jerusalem)</w:t>
      </w:r>
    </w:p>
    <w:p>
      <w:pPr>
        <w:pStyle w:val="FirstParagraph"/>
      </w:pPr>
      <w:r>
        <w:t xml:space="preserve">Lead architect responsible for modernizing this iconic market while preserving its historical character. Implemented solutions to improve accessibility, lighting, and sanitation without compromising the area’s cultural identity.</w:t>
      </w:r>
    </w:p>
    <w:bookmarkEnd w:id="28"/>
    <w:bookmarkStart w:id="29" w:name="heritage-apartment-complex-ein-kerem"/>
    <w:p>
      <w:pPr>
        <w:pStyle w:val="Heading3"/>
      </w:pPr>
      <w:r>
        <w:rPr>
          <w:bCs/>
          <w:b/>
        </w:rPr>
        <w:t xml:space="preserve">Heritage Apartment Complex – Ein Kerem</w:t>
      </w:r>
    </w:p>
    <w:p>
      <w:pPr>
        <w:pStyle w:val="FirstParagraph"/>
      </w:pPr>
      <w:r>
        <w:t xml:space="preserve">Designed a residential complex that integrates traditional stone facades with modern amenities. The project was recognized for its balance between heritage preservation and contemporary living standards.</w:t>
      </w:r>
    </w:p>
    <w:bookmarkEnd w:id="29"/>
    <w:bookmarkStart w:id="30" w:name="X92266b2fe473c2ee11cb4b6eba35bc134b14ae2"/>
    <w:p>
      <w:pPr>
        <w:pStyle w:val="Heading3"/>
      </w:pPr>
      <w:r>
        <w:rPr>
          <w:bCs/>
          <w:b/>
        </w:rPr>
        <w:t xml:space="preserve">Educational Campus Expansion – Hebrew University</w:t>
      </w:r>
    </w:p>
    <w:p>
      <w:pPr>
        <w:pStyle w:val="FirstParagraph"/>
      </w:pPr>
      <w:r>
        <w:t xml:space="preserve">Collaborated on the design of new academic buildings that incorporate Jerusalem’s unique topography, ensuring minimal environmental impact while enhancing the university’s research capabilities.</w:t>
      </w:r>
    </w:p>
    <w:bookmarkEnd w:id="30"/>
    <w:bookmarkEnd w:id="31"/>
    <w:bookmarkStart w:id="32" w:name="certifications-licenses"/>
    <w:p>
      <w:pPr>
        <w:pStyle w:val="Heading2"/>
      </w:pPr>
      <w:r>
        <w:t xml:space="preserve">Certifications &amp; Licenses</w:t>
      </w:r>
    </w:p>
    <w:p>
      <w:pPr>
        <w:numPr>
          <w:ilvl w:val="0"/>
          <w:numId w:val="1006"/>
        </w:numPr>
        <w:pStyle w:val="Compact"/>
      </w:pPr>
      <w:r>
        <w:t xml:space="preserve">Israeli Architectural Association (IAR) Member – [Year]</w:t>
      </w:r>
    </w:p>
    <w:p>
      <w:pPr>
        <w:numPr>
          <w:ilvl w:val="0"/>
          <w:numId w:val="1006"/>
        </w:numPr>
        <w:pStyle w:val="Compact"/>
      </w:pPr>
      <w:r>
        <w:t xml:space="preserve">LEED AP Green Building Credential</w:t>
      </w:r>
    </w:p>
    <w:p>
      <w:pPr>
        <w:numPr>
          <w:ilvl w:val="0"/>
          <w:numId w:val="1006"/>
        </w:numPr>
        <w:pStyle w:val="Compact"/>
      </w:pPr>
      <w:r>
        <w:t xml:space="preserve">Professional License to Practice Architecture in Israel (Issued by the Ministry of Construction and Housing)</w:t>
      </w:r>
    </w:p>
    <w:bookmarkEnd w:id="32"/>
    <w:bookmarkStart w:id="33" w:name="languages"/>
    <w:p>
      <w:pPr>
        <w:pStyle w:val="Heading2"/>
      </w:pPr>
      <w:r>
        <w:t xml:space="preserve">Languages</w:t>
      </w:r>
    </w:p>
    <w:p>
      <w:pPr>
        <w:numPr>
          <w:ilvl w:val="0"/>
          <w:numId w:val="1007"/>
        </w:numPr>
        <w:pStyle w:val="Compact"/>
      </w:pPr>
      <w:r>
        <w:t xml:space="preserve">Hebrew – Native proficiency</w:t>
      </w:r>
    </w:p>
    <w:p>
      <w:pPr>
        <w:numPr>
          <w:ilvl w:val="0"/>
          <w:numId w:val="1007"/>
        </w:numPr>
        <w:pStyle w:val="Compact"/>
      </w:pPr>
      <w:r>
        <w:t xml:space="preserve">English – Fluent (IELTS 7.5)</w:t>
      </w:r>
    </w:p>
    <w:p>
      <w:pPr>
        <w:numPr>
          <w:ilvl w:val="0"/>
          <w:numId w:val="1007"/>
        </w:numPr>
        <w:pStyle w:val="Compact"/>
      </w:pPr>
      <w:r>
        <w:t xml:space="preserve">Arabic – Basic understanding</w:t>
      </w:r>
    </w:p>
    <w:bookmarkEnd w:id="33"/>
    <w:bookmarkStart w:id="34" w:name="additional-information"/>
    <w:p>
      <w:pPr>
        <w:pStyle w:val="Heading2"/>
      </w:pPr>
      <w:r>
        <w:t xml:space="preserve">Additional Information</w:t>
      </w:r>
    </w:p>
    <w:p>
      <w:pPr>
        <w:pStyle w:val="FirstParagraph"/>
      </w:pPr>
      <w:r>
        <w:rPr>
          <w:bCs/>
          <w:b/>
        </w:rPr>
        <w:t xml:space="preserve">Prior Service:</w:t>
      </w:r>
      <w:r>
        <w:t xml:space="preserve"> </w:t>
      </w:r>
      <w:r>
        <w:t xml:space="preserve">Volunteer architect for NGOs focused on urban development in underserved communities across Israel, including Jerusalem.</w:t>
      </w:r>
    </w:p>
    <w:p>
      <w:pPr>
        <w:pStyle w:val="BodyText"/>
      </w:pPr>
      <w:r>
        <w:rPr>
          <w:bCs/>
          <w:b/>
        </w:rPr>
        <w:t xml:space="preserve">Cultural Engagement:</w:t>
      </w:r>
      <w:r>
        <w:t xml:space="preserve"> </w:t>
      </w:r>
      <w:r>
        <w:t xml:space="preserve">Active participant in local architectural forums and events celebrating the unique identity of Israel Jerusalem. Published articles on the intersection of architecture and cultural heritage in regional journals.</w:t>
      </w:r>
    </w:p>
    <w:bookmarkEnd w:id="34"/>
    <w:bookmarkStart w:id="35" w:name="contact"/>
    <w:p>
      <w:pPr>
        <w:pStyle w:val="Heading2"/>
      </w:pPr>
      <w:r>
        <w:t xml:space="preserve">Contact</w:t>
      </w:r>
    </w:p>
    <w:p>
      <w:pPr>
        <w:pStyle w:val="FirstParagraph"/>
      </w:pPr>
      <w:r>
        <w:t xml:space="preserve">For collaboration opportunities or inquiries, please reach out via email or LinkedIn: [LinkedIn Profile URL]</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Israel Jerusalem</dc:title>
  <dc:creator/>
  <dc:language>en</dc:language>
  <cp:keywords/>
  <dcterms:created xsi:type="dcterms:W3CDTF">2025-12-02T14:48:51Z</dcterms:created>
  <dcterms:modified xsi:type="dcterms:W3CDTF">2025-12-02T14:48:51Z</dcterms:modified>
</cp:coreProperties>
</file>

<file path=docProps/custom.xml><?xml version="1.0" encoding="utf-8"?>
<Properties xmlns="http://schemas.openxmlformats.org/officeDocument/2006/custom-properties" xmlns:vt="http://schemas.openxmlformats.org/officeDocument/2006/docPropsVTypes"/>
</file>