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X9cc23bdd82e676816a8ccde277d739045eea370"/>
    <w:p>
      <w:pPr>
        <w:pStyle w:val="Heading2"/>
      </w:pPr>
      <w:r>
        <w:t xml:space="preserve">Architect Specializing in Israel Tel Aviv's Urban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Cohen</w:t>
      </w:r>
      <w:r>
        <w:br/>
      </w:r>
      <w:r>
        <w:rPr>
          <w:bCs/>
          <w:b/>
        </w:rPr>
        <w:t xml:space="preserve">Address:</w:t>
      </w:r>
      <w:r>
        <w:t xml:space="preserve"> </w:t>
      </w:r>
      <w:r>
        <w:t xml:space="preserve">12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sarah.cohen.architect@gmail.com</w:t>
      </w:r>
      <w:r>
        <w:br/>
      </w:r>
      <w:r>
        <w:rPr>
          <w:bCs/>
          <w:b/>
        </w:rPr>
        <w:t xml:space="preserve">Website:</w:t>
      </w:r>
      <w:r>
        <w:t xml:space="preserve"> </w:t>
      </w:r>
      <w:r>
        <w:t xml:space="preserve">www.sarahcohenarchitects.co.il</w:t>
      </w:r>
    </w:p>
    <w:bookmarkEnd w:id="20"/>
    <w:bookmarkStart w:id="21" w:name="professional-summary"/>
    <w:p>
      <w:pPr>
        <w:pStyle w:val="Heading3"/>
      </w:pPr>
      <w:r>
        <w:t xml:space="preserve">Professional Summary</w:t>
      </w:r>
    </w:p>
    <w:p>
      <w:pPr>
        <w:pStyle w:val="FirstParagraph"/>
      </w:pPr>
      <w:r>
        <w:t xml:space="preserve">A seasoned Architect with over a decade of experience in designing innovative and sustainable structures across Israel Tel Aviv. Specializing in urban development, residential complexes, and commercial projects, I have contributed to the transformation of Tel Aviv's skyline while adhering to local regulations and cultural nuances. My work emphasizes integration with the city’s dynamic environment, leveraging expertise in Israeli building codes, eco-friendly technologies, and modern architectural trends. As a dedicated professional based in Israel Tel Aviv, I am committed to creating spaces that reflect both functionality and aesthetic excellence.</w:t>
      </w:r>
    </w:p>
    <w:bookmarkEnd w:id="21"/>
    <w:bookmarkStart w:id="22" w:name="education"/>
    <w:p>
      <w:pPr>
        <w:pStyle w:val="Heading3"/>
      </w:pPr>
      <w:r>
        <w:t xml:space="preserve">Education</w:t>
      </w:r>
    </w:p>
    <w:p>
      <w:pPr>
        <w:pStyle w:val="FirstParagraph"/>
      </w:pPr>
      <w:r>
        <w:rPr>
          <w:bCs/>
          <w:b/>
        </w:rPr>
        <w:t xml:space="preserve">Bachelor of Architecture (B.Arch.)</w:t>
      </w:r>
      <w:r>
        <w:br/>
      </w:r>
      <w:r>
        <w:t xml:space="preserve">Technion - Israel Institute of Technology, Haifa, Israel</w:t>
      </w:r>
      <w:r>
        <w:br/>
      </w:r>
      <w:r>
        <w:t xml:space="preserve">Graduated: 2010</w:t>
      </w:r>
      <w:r>
        <w:br/>
      </w:r>
      <w:r>
        <w:t xml:space="preserve">Thesis: "Sustainable Urban Design in Coastal Cities: A Case Study of Tel Aviv."</w:t>
      </w:r>
    </w:p>
    <w:p>
      <w:pPr>
        <w:pStyle w:val="BodyText"/>
      </w:pPr>
      <w:r>
        <w:rPr>
          <w:bCs/>
          <w:b/>
        </w:rPr>
        <w:t xml:space="preserve">Master of Science in Architecture</w:t>
      </w:r>
      <w:r>
        <w:br/>
      </w:r>
      <w:r>
        <w:t xml:space="preserve">Hebrew University of Jerusalem, Israel</w:t>
      </w:r>
      <w:r>
        <w:br/>
      </w:r>
      <w:r>
        <w:t xml:space="preserve">Graduated: 2013</w:t>
      </w:r>
      <w:r>
        <w:br/>
      </w:r>
      <w:r>
        <w:t xml:space="preserve">Specialization: Urban Planning and Heritage Conservation.</w:t>
      </w:r>
    </w:p>
    <w:bookmarkEnd w:id="22"/>
    <w:bookmarkStart w:id="23" w:name="professional-experience"/>
    <w:p>
      <w:pPr>
        <w:pStyle w:val="Heading3"/>
      </w:pPr>
      <w:r>
        <w:t xml:space="preserve">Professional Experience</w:t>
      </w:r>
    </w:p>
    <w:p>
      <w:pPr>
        <w:pStyle w:val="FirstParagraph"/>
      </w:pPr>
      <w:r>
        <w:rPr>
          <w:bCs/>
          <w:b/>
        </w:rPr>
        <w:t xml:space="preserve">Senior Architect</w:t>
      </w:r>
      <w:r>
        <w:br/>
      </w:r>
      <w:r>
        <w:t xml:space="preserve">Studio Tel Aviv, Tel Aviv, Israel</w:t>
      </w:r>
      <w:r>
        <w:br/>
      </w:r>
      <w:r>
        <w:t xml:space="preserve">2018 - Present</w:t>
      </w:r>
      <w:r>
        <w:br/>
      </w:r>
      <w:r>
        <w:t xml:space="preserve">- Led the design and execution of over 20 high-profile projects, including mixed-use developments in the heart of Tel Aviv.</w:t>
      </w:r>
      <w:r>
        <w:br/>
      </w:r>
      <w:r>
        <w:t xml:space="preserve">- Collaborated with local authorities to ensure compliance with Israeli building codes and zoning regulations.</w:t>
      </w:r>
      <w:r>
        <w:br/>
      </w:r>
      <w:r>
        <w:t xml:space="preserve">- Spearheaded sustainable design initiatives, integrating solar energy systems and green roofs into new constructions.</w:t>
      </w:r>
      <w:r>
        <w:br/>
      </w:r>
      <w:r>
        <w:t xml:space="preserve">- Mentored junior architects and coordinated cross-disciplinary teams for large-scale urban projects.</w:t>
      </w:r>
    </w:p>
    <w:p>
      <w:pPr>
        <w:pStyle w:val="BodyText"/>
      </w:pPr>
      <w:r>
        <w:rPr>
          <w:bCs/>
          <w:b/>
        </w:rPr>
        <w:t xml:space="preserve">Architect</w:t>
      </w:r>
      <w:r>
        <w:br/>
      </w:r>
      <w:r>
        <w:t xml:space="preserve">Keter Group, Tel Aviv, Israel</w:t>
      </w:r>
      <w:r>
        <w:br/>
      </w:r>
      <w:r>
        <w:t xml:space="preserve">2015 - 2018</w:t>
      </w:r>
      <w:r>
        <w:br/>
      </w:r>
      <w:r>
        <w:t xml:space="preserve">- Designed residential complexes catering to diverse demographics in Tel Aviv’s rapidly growing neighborhoods.</w:t>
      </w:r>
      <w:r>
        <w:br/>
      </w:r>
      <w:r>
        <w:t xml:space="preserve">- Played a key role in the redevelopment of the historic Jaffa Port area, balancing preservation with modernization.</w:t>
      </w:r>
      <w:r>
        <w:br/>
      </w:r>
      <w:r>
        <w:t xml:space="preserve">- Utilized BIM (Building Information Modeling) software to optimize project efficiency and reduce costs.</w:t>
      </w:r>
    </w:p>
    <w:p>
      <w:pPr>
        <w:pStyle w:val="BodyText"/>
      </w:pPr>
      <w:r>
        <w:rPr>
          <w:bCs/>
          <w:b/>
        </w:rPr>
        <w:t xml:space="preserve">Intern Architect</w:t>
      </w:r>
      <w:r>
        <w:br/>
      </w:r>
      <w:r>
        <w:t xml:space="preserve">Dov Karmi Architects, Jerusalem, Israel</w:t>
      </w:r>
      <w:r>
        <w:br/>
      </w:r>
      <w:r>
        <w:t xml:space="preserve">2010 - 2013</w:t>
      </w:r>
      <w:r>
        <w:br/>
      </w:r>
      <w:r>
        <w:t xml:space="preserve">- Assisted in the design of public infrastructure projects, including libraries and community centers.</w:t>
      </w:r>
      <w:r>
        <w:br/>
      </w:r>
      <w:r>
        <w:t xml:space="preserve">- Conducted site analyses and prepared detailed technical drawings for urban planning proposals.</w:t>
      </w:r>
    </w:p>
    <w:bookmarkEnd w:id="23"/>
    <w:bookmarkStart w:id="24" w:name="skills"/>
    <w:p>
      <w:pPr>
        <w:pStyle w:val="Heading3"/>
      </w:pPr>
      <w:r>
        <w:t xml:space="preserve">Skills</w:t>
      </w:r>
    </w:p>
    <w:p>
      <w:pPr>
        <w:numPr>
          <w:ilvl w:val="0"/>
          <w:numId w:val="1001"/>
        </w:numPr>
        <w:pStyle w:val="Compact"/>
      </w:pPr>
      <w:r>
        <w:rPr>
          <w:bCs/>
          <w:b/>
        </w:rPr>
        <w:t xml:space="preserve">Technical Proficiency:</w:t>
      </w:r>
      <w:r>
        <w:t xml:space="preserve"> </w:t>
      </w:r>
      <w:r>
        <w:t xml:space="preserve">AutoCAD, Revit, SketchUp, Rhino, Adobe Creative Suite.</w:t>
      </w:r>
    </w:p>
    <w:p>
      <w:pPr>
        <w:numPr>
          <w:ilvl w:val="0"/>
          <w:numId w:val="1001"/>
        </w:numPr>
        <w:pStyle w:val="Compact"/>
      </w:pPr>
      <w:r>
        <w:rPr>
          <w:bCs/>
          <w:b/>
        </w:rPr>
        <w:t xml:space="preserve">Sustainability Expertise:</w:t>
      </w:r>
      <w:r>
        <w:t xml:space="preserve"> </w:t>
      </w:r>
      <w:r>
        <w:t xml:space="preserve">LEED certification, energy-efficient design strategies.</w:t>
      </w:r>
    </w:p>
    <w:p>
      <w:pPr>
        <w:numPr>
          <w:ilvl w:val="0"/>
          <w:numId w:val="1001"/>
        </w:numPr>
        <w:pStyle w:val="Compact"/>
      </w:pPr>
      <w:r>
        <w:rPr>
          <w:bCs/>
          <w:b/>
        </w:rPr>
        <w:t xml:space="preserve">Local Regulations:</w:t>
      </w:r>
      <w:r>
        <w:t xml:space="preserve"> </w:t>
      </w:r>
      <w:r>
        <w:t xml:space="preserve">In-depth knowledge of Israeli building codes and zoning laws in Tel Aviv.</w:t>
      </w:r>
    </w:p>
    <w:p>
      <w:pPr>
        <w:numPr>
          <w:ilvl w:val="0"/>
          <w:numId w:val="1001"/>
        </w:numPr>
        <w:pStyle w:val="Compact"/>
      </w:pPr>
      <w:r>
        <w:rPr>
          <w:bCs/>
          <w:b/>
        </w:rPr>
        <w:t xml:space="preserve">Project Management:</w:t>
      </w:r>
      <w:r>
        <w:t xml:space="preserve"> </w:t>
      </w:r>
      <w:r>
        <w:t xml:space="preserve">Experienced in managing timelines, budgets, and multidisciplinary teams.</w:t>
      </w:r>
    </w:p>
    <w:p>
      <w:pPr>
        <w:numPr>
          <w:ilvl w:val="0"/>
          <w:numId w:val="1001"/>
        </w:numPr>
        <w:pStyle w:val="Compact"/>
      </w:pPr>
      <w:r>
        <w:rPr>
          <w:bCs/>
          <w:b/>
        </w:rPr>
        <w:t xml:space="preserve">Languages:</w:t>
      </w:r>
      <w:r>
        <w:t xml:space="preserve"> </w:t>
      </w:r>
      <w:r>
        <w:t xml:space="preserve">Hebrew (fluent), Arabic (basic), English (fluent).</w:t>
      </w:r>
    </w:p>
    <w:bookmarkEnd w:id="24"/>
    <w:bookmarkStart w:id="25" w:name="notable-projects"/>
    <w:p>
      <w:pPr>
        <w:pStyle w:val="Heading3"/>
      </w:pPr>
      <w:r>
        <w:t xml:space="preserve">Notable Projects</w:t>
      </w:r>
    </w:p>
    <w:p>
      <w:pPr>
        <w:pStyle w:val="FirstParagraph"/>
      </w:pPr>
      <w:r>
        <w:rPr>
          <w:bCs/>
          <w:b/>
        </w:rPr>
        <w:t xml:space="preserve">Tel Aviv Skyline Tower</w:t>
      </w:r>
      <w:r>
        <w:br/>
      </w:r>
      <w:r>
        <w:t xml:space="preserve">2021 - 2023</w:t>
      </w:r>
      <w:r>
        <w:br/>
      </w:r>
      <w:r>
        <w:t xml:space="preserve">A 45-story residential and commercial complex in the city center, featuring a green facade and smart energy systems.</w:t>
      </w:r>
    </w:p>
    <w:p>
      <w:pPr>
        <w:pStyle w:val="BodyText"/>
      </w:pPr>
      <w:r>
        <w:rPr>
          <w:bCs/>
          <w:b/>
        </w:rPr>
        <w:t xml:space="preserve">Jaffa Heritage Redevelopment</w:t>
      </w:r>
      <w:r>
        <w:br/>
      </w:r>
      <w:r>
        <w:t xml:space="preserve">2017 - 2019</w:t>
      </w:r>
      <w:r>
        <w:br/>
      </w:r>
      <w:r>
        <w:t xml:space="preserve">Revitalized the historic Jaffa Port area with adaptive reuse of old warehouses into modern apartments and cultural spaces.</w:t>
      </w:r>
    </w:p>
    <w:p>
      <w:pPr>
        <w:pStyle w:val="BodyText"/>
      </w:pPr>
      <w:r>
        <w:rPr>
          <w:bCs/>
          <w:b/>
        </w:rPr>
        <w:t xml:space="preserve">Green City Hub</w:t>
      </w:r>
      <w:r>
        <w:br/>
      </w:r>
      <w:r>
        <w:t xml:space="preserve">2015 - 2016</w:t>
      </w:r>
      <w:r>
        <w:br/>
      </w:r>
      <w:r>
        <w:t xml:space="preserve">A sustainable co-living community in Tel Aviv, incorporating rainwater harvesting and renewable energy sources.</w:t>
      </w:r>
    </w:p>
    <w:bookmarkEnd w:id="25"/>
    <w:bookmarkStart w:id="26" w:name="certifications-and-licenses"/>
    <w:p>
      <w:pPr>
        <w:pStyle w:val="Heading3"/>
      </w:pPr>
      <w:r>
        <w:t xml:space="preserve">Certifications and Licenses</w:t>
      </w:r>
    </w:p>
    <w:p>
      <w:pPr>
        <w:pStyle w:val="FirstParagraph"/>
      </w:pPr>
      <w:r>
        <w:rPr>
          <w:bCs/>
          <w:b/>
        </w:rPr>
        <w:t xml:space="preserve">Israeli Architect License</w:t>
      </w:r>
      <w:r>
        <w:br/>
      </w:r>
      <w:r>
        <w:t xml:space="preserve">Issued by the Israel Institute of Architects (I.I.A.), 2014.</w:t>
      </w:r>
    </w:p>
    <w:p>
      <w:pPr>
        <w:pStyle w:val="BodyText"/>
      </w:pPr>
      <w:r>
        <w:rPr>
          <w:bCs/>
          <w:b/>
        </w:rPr>
        <w:t xml:space="preserve">LEED AP (Leadership in Energy and Environmental Design Accredited Professional)</w:t>
      </w:r>
      <w:r>
        <w:br/>
      </w:r>
      <w:r>
        <w:t xml:space="preserve">US Green Building Council, 2019.</w:t>
      </w:r>
    </w:p>
    <w:p>
      <w:pPr>
        <w:pStyle w:val="BodyText"/>
      </w:pPr>
      <w:r>
        <w:rPr>
          <w:bCs/>
          <w:b/>
        </w:rPr>
        <w:t xml:space="preserve">Certified Project Manager</w:t>
      </w:r>
      <w:r>
        <w:br/>
      </w:r>
      <w:r>
        <w:t xml:space="preserve">PMI (Project Management Institute), 2017.</w:t>
      </w:r>
    </w:p>
    <w:bookmarkEnd w:id="26"/>
    <w:bookmarkStart w:id="27" w:name="languages"/>
    <w:p>
      <w:pPr>
        <w:pStyle w:val="Heading3"/>
      </w:pPr>
      <w:r>
        <w:t xml:space="preserve">Languages</w:t>
      </w:r>
    </w:p>
    <w:p>
      <w:pPr>
        <w:numPr>
          <w:ilvl w:val="0"/>
          <w:numId w:val="1002"/>
        </w:numPr>
        <w:pStyle w:val="Compact"/>
      </w:pPr>
      <w:r>
        <w:t xml:space="preserve">Hebrew: Native speaker</w:t>
      </w:r>
    </w:p>
    <w:p>
      <w:pPr>
        <w:numPr>
          <w:ilvl w:val="0"/>
          <w:numId w:val="1002"/>
        </w:numPr>
        <w:pStyle w:val="Compact"/>
      </w:pPr>
      <w:r>
        <w:t xml:space="preserve">Arabic: Basic proficiency</w:t>
      </w:r>
    </w:p>
    <w:p>
      <w:pPr>
        <w:numPr>
          <w:ilvl w:val="0"/>
          <w:numId w:val="1002"/>
        </w:numPr>
        <w:pStyle w:val="Compact"/>
      </w:pPr>
      <w:r>
        <w:t xml:space="preserve">English: Fluency in technical and business communication</w:t>
      </w:r>
    </w:p>
    <w:bookmarkEnd w:id="27"/>
    <w:bookmarkStart w:id="28" w:name="additional-information"/>
    <w:p>
      <w:pPr>
        <w:pStyle w:val="Heading3"/>
      </w:pPr>
      <w:r>
        <w:t xml:space="preserve">Additional Information</w:t>
      </w:r>
    </w:p>
    <w:p>
      <w:pPr>
        <w:pStyle w:val="FirstParagraph"/>
      </w:pPr>
      <w:r>
        <w:rPr>
          <w:bCs/>
          <w:b/>
        </w:rPr>
        <w:t xml:space="preserve">Professional Memberships:</w:t>
      </w:r>
      <w:r>
        <w:br/>
      </w:r>
      <w:r>
        <w:t xml:space="preserve">- Member of the Israel Institute of Architects (I.I.A.)</w:t>
      </w:r>
      <w:r>
        <w:br/>
      </w:r>
      <w:r>
        <w:t xml:space="preserve">- Active participant in the Tel Aviv Urban Development Association.</w:t>
      </w:r>
    </w:p>
    <w:p>
      <w:pPr>
        <w:pStyle w:val="BodyText"/>
      </w:pPr>
      <w:r>
        <w:rPr>
          <w:bCs/>
          <w:b/>
        </w:rPr>
        <w:t xml:space="preserve">Awards:</w:t>
      </w:r>
      <w:r>
        <w:br/>
      </w:r>
      <w:r>
        <w:t xml:space="preserve">- 2022 Best Sustainable Design in Tel Aviv, Israel Architecture Awards.</w:t>
      </w:r>
      <w:r>
        <w:br/>
      </w:r>
      <w:r>
        <w:t xml:space="preserve">- 2019 Innovation in Urban Planning, Ministry of Construction and Housing.</w:t>
      </w:r>
    </w:p>
    <w:p>
      <w:pPr>
        <w:pStyle w:val="BodyText"/>
      </w:pPr>
      <w:r>
        <w:rPr>
          <w:bCs/>
          <w:b/>
        </w:rPr>
        <w:t xml:space="preserve">Volunteer Work:</w:t>
      </w:r>
      <w:r>
        <w:br/>
      </w:r>
      <w:r>
        <w:t xml:space="preserve">- Contributed to the design of affordable housing projects for NGOs in Tel Aviv.</w:t>
      </w:r>
    </w:p>
    <w:bookmarkEnd w:id="28"/>
    <w:bookmarkStart w:id="29" w:name="conclusion"/>
    <w:p>
      <w:pPr>
        <w:pStyle w:val="Heading3"/>
      </w:pPr>
      <w:r>
        <w:t xml:space="preserve">Conclusion</w:t>
      </w:r>
    </w:p>
    <w:p>
      <w:pPr>
        <w:pStyle w:val="FirstParagraph"/>
      </w:pPr>
      <w:r>
        <w:t xml:space="preserve">As an Architect deeply rooted in Israel Tel Aviv's architectural ethos, I bring a blend of creativity, technical expertise, and cultural awareness to every project. My career reflects a commitment to shaping spaces that resonate with the city’s unique identity while addressing contemporary challenges. Whether it’s designing a sleek high-rise or revitalizing historic districts, my work embodies the spirit of innovation and sustainability that defines modern Tel Aviv.</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Israel Tel Aviv</dc:title>
  <dc:creator/>
  <dc:language>en</dc:language>
  <cp:keywords/>
  <dcterms:created xsi:type="dcterms:W3CDTF">2025-11-29T06:56:09Z</dcterms:created>
  <dcterms:modified xsi:type="dcterms:W3CDTF">2025-11-29T06:56:09Z</dcterms:modified>
</cp:coreProperties>
</file>

<file path=docProps/custom.xml><?xml version="1.0" encoding="utf-8"?>
<Properties xmlns="http://schemas.openxmlformats.org/officeDocument/2006/custom-properties" xmlns:vt="http://schemas.openxmlformats.org/officeDocument/2006/docPropsVTypes"/>
</file>