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Japan</w:t>
      </w:r>
      <w:r>
        <w:t xml:space="preserve"> </w:t>
      </w:r>
      <w:r>
        <w:t xml:space="preserve">Kyoto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Kyoto,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bookmarkEnd w:id="20"/>
    <w:bookmarkStart w:id="21" w:name="professional-summary"/>
    <w:p>
      <w:pPr>
        <w:pStyle w:val="Heading2"/>
      </w:pPr>
      <w:r>
        <w:t xml:space="preserve">Professional Summary</w:t>
      </w:r>
    </w:p>
    <w:p>
      <w:pPr>
        <w:pStyle w:val="FirstParagraph"/>
      </w:pPr>
      <w:r>
        <w:t xml:space="preserve">I am a highly motivated and experienced Architect specializing in sustainable design, urban planning, and traditional Japanese architecture. With over [X years] of professional experience in Japan Kyoto, I have developed a deep understanding of the region’s cultural heritage, environmental challenges, and modern architectural demands. My work focuses on harmonizing contemporary innovations with Kyoto’s historical identity, ensuring projects that reflect both functionality and aesthetic integrity.</w:t>
      </w:r>
    </w:p>
    <w:p>
      <w:pPr>
        <w:pStyle w:val="BodyText"/>
      </w:pPr>
      <w:r>
        <w:t xml:space="preserve">As an Architect in Japan Kyoto, I am committed to delivering solutions that align with local building codes, climate considerations, and community needs. My expertise includes residential, commercial, and cultural projects, with a particular emphasis on preserving Kyoto’s unique architectural legacy while embracing global design trends.</w:t>
      </w:r>
    </w:p>
    <w:bookmarkEnd w:id="21"/>
    <w:bookmarkStart w:id="22" w:name="education"/>
    <w:p>
      <w:pPr>
        <w:pStyle w:val="Heading2"/>
      </w:pPr>
      <w:r>
        <w:t xml:space="preserve">Education</w:t>
      </w:r>
    </w:p>
    <w:p>
      <w:pPr>
        <w:pStyle w:val="FirstParagraph"/>
      </w:pPr>
      <w:r>
        <w:rPr>
          <w:bCs/>
          <w:b/>
        </w:rPr>
        <w:t xml:space="preserve">Kyoto Institute of Technology</w:t>
      </w:r>
    </w:p>
    <w:p>
      <w:pPr>
        <w:pStyle w:val="BodyText"/>
      </w:pPr>
      <w:r>
        <w:t xml:space="preserve">Bachelor of Architecture, [Year]</w:t>
      </w:r>
    </w:p>
    <w:p>
      <w:pPr>
        <w:numPr>
          <w:ilvl w:val="0"/>
          <w:numId w:val="1001"/>
        </w:numPr>
        <w:pStyle w:val="Compact"/>
      </w:pPr>
      <w:r>
        <w:t xml:space="preserve">Specialized in traditional Japanese architecture and modern urban development.</w:t>
      </w:r>
    </w:p>
    <w:p>
      <w:pPr>
        <w:numPr>
          <w:ilvl w:val="0"/>
          <w:numId w:val="1001"/>
        </w:numPr>
        <w:pStyle w:val="Compact"/>
      </w:pPr>
      <w:r>
        <w:t xml:space="preserve">Graduated with honors, recognized for research on sustainable materials in Kyoto’s climate.</w:t>
      </w:r>
    </w:p>
    <w:p>
      <w:pPr>
        <w:pStyle w:val="FirstParagraph"/>
      </w:pPr>
      <w:r>
        <w:rPr>
          <w:bCs/>
          <w:b/>
        </w:rPr>
        <w:t xml:space="preserve">University of Tokyo</w:t>
      </w:r>
    </w:p>
    <w:p>
      <w:pPr>
        <w:pStyle w:val="BodyText"/>
      </w:pPr>
      <w:r>
        <w:t xml:space="preserve">Masters in Architectural Engineering, [Year]</w:t>
      </w:r>
    </w:p>
    <w:p>
      <w:pPr>
        <w:numPr>
          <w:ilvl w:val="0"/>
          <w:numId w:val="1002"/>
        </w:numPr>
        <w:pStyle w:val="Compact"/>
      </w:pPr>
      <w:r>
        <w:t xml:space="preserve">Focused on seismic-resistant design and energy-efficient building systems.</w:t>
      </w:r>
    </w:p>
    <w:p>
      <w:pPr>
        <w:numPr>
          <w:ilvl w:val="0"/>
          <w:numId w:val="1002"/>
        </w:numPr>
        <w:pStyle w:val="Compact"/>
      </w:pPr>
      <w:r>
        <w:t xml:space="preserve">Participated in workshops on Kyoto’s historical preservation initiatives.</w:t>
      </w:r>
    </w:p>
    <w:bookmarkEnd w:id="22"/>
    <w:bookmarkStart w:id="26" w:name="professional-experience"/>
    <w:p>
      <w:pPr>
        <w:pStyle w:val="Heading2"/>
      </w:pPr>
      <w:r>
        <w:t xml:space="preserve">Professional Experience</w:t>
      </w:r>
    </w:p>
    <w:bookmarkStart w:id="23" w:name="kyoto-architectural-studio-architect"/>
    <w:p>
      <w:pPr>
        <w:pStyle w:val="Heading3"/>
      </w:pPr>
      <w:r>
        <w:t xml:space="preserve">Kyoto Architectural Studio (Architect)</w:t>
      </w:r>
    </w:p>
    <w:p>
      <w:pPr>
        <w:pStyle w:val="FirstParagraph"/>
      </w:pPr>
      <w:r>
        <w:rPr>
          <w:iCs/>
          <w:i/>
        </w:rPr>
        <w:t xml:space="preserve">[Month Year] – Present</w:t>
      </w:r>
    </w:p>
    <w:p>
      <w:pPr>
        <w:numPr>
          <w:ilvl w:val="0"/>
          <w:numId w:val="1003"/>
        </w:numPr>
        <w:pStyle w:val="Compact"/>
      </w:pPr>
      <w:r>
        <w:t xml:space="preserve">Lead design and project management for 15+ residential and commercial projects in Kyoto, emphasizing traditional materials like timber and tatami.</w:t>
      </w:r>
    </w:p>
    <w:p>
      <w:pPr>
        <w:numPr>
          <w:ilvl w:val="0"/>
          <w:numId w:val="1003"/>
        </w:numPr>
        <w:pStyle w:val="Compact"/>
      </w:pPr>
      <w:r>
        <w:t xml:space="preserve">Collaborated with local artisans to integrate wabi-sabi aesthetics into modern structures.</w:t>
      </w:r>
    </w:p>
    <w:p>
      <w:pPr>
        <w:numPr>
          <w:ilvl w:val="0"/>
          <w:numId w:val="1003"/>
        </w:numPr>
        <w:pStyle w:val="Compact"/>
      </w:pPr>
      <w:r>
        <w:t xml:space="preserve">Directed the restoration of a historic machiya (traditional townhouse) in Gion, balancing preservation with contemporary living needs.</w:t>
      </w:r>
    </w:p>
    <w:bookmarkEnd w:id="23"/>
    <w:bookmarkStart w:id="24" w:name="shimizu-corporation-senior-architect"/>
    <w:p>
      <w:pPr>
        <w:pStyle w:val="Heading3"/>
      </w:pPr>
      <w:r>
        <w:t xml:space="preserve">Shimizu Corporation (Senior Architect)</w:t>
      </w:r>
    </w:p>
    <w:p>
      <w:pPr>
        <w:pStyle w:val="FirstParagraph"/>
      </w:pPr>
      <w:r>
        <w:rPr>
          <w:iCs/>
          <w:i/>
        </w:rPr>
        <w:t xml:space="preserve">[Month Year] – [Month Year]</w:t>
      </w:r>
    </w:p>
    <w:p>
      <w:pPr>
        <w:numPr>
          <w:ilvl w:val="0"/>
          <w:numId w:val="1004"/>
        </w:numPr>
        <w:pStyle w:val="Compact"/>
      </w:pPr>
      <w:r>
        <w:t xml:space="preserve">Contributed to the design of a green residential complex in Kyoto, achieving LEED Gold certification.</w:t>
      </w:r>
    </w:p>
    <w:p>
      <w:pPr>
        <w:numPr>
          <w:ilvl w:val="0"/>
          <w:numId w:val="1004"/>
        </w:numPr>
        <w:pStyle w:val="Compact"/>
      </w:pPr>
      <w:r>
        <w:t xml:space="preserve">Developed flood-resistant infrastructure for urban areas, addressing Kyoto’s vulnerability to heavy rainfall.</w:t>
      </w:r>
    </w:p>
    <w:p>
      <w:pPr>
        <w:numPr>
          <w:ilvl w:val="0"/>
          <w:numId w:val="1004"/>
        </w:numPr>
        <w:pStyle w:val="Compact"/>
      </w:pPr>
      <w:r>
        <w:t xml:space="preserve">Presented proposals for smart city development in Japan Kyoto, focusing on AI-driven energy management systems.</w:t>
      </w:r>
    </w:p>
    <w:bookmarkEnd w:id="24"/>
    <w:bookmarkStart w:id="25" w:name="X688bd4f1a66c909a8fd316b39472a085d2be6e0"/>
    <w:p>
      <w:pPr>
        <w:pStyle w:val="Heading3"/>
      </w:pPr>
      <w:r>
        <w:t xml:space="preserve">Kyoto Prefectural Government (Consultant Architect)</w:t>
      </w:r>
    </w:p>
    <w:p>
      <w:pPr>
        <w:pStyle w:val="FirstParagraph"/>
      </w:pPr>
      <w:r>
        <w:rPr>
          <w:iCs/>
          <w:i/>
        </w:rPr>
        <w:t xml:space="preserve">[Month Year] – [Month Year]</w:t>
      </w:r>
    </w:p>
    <w:p>
      <w:pPr>
        <w:numPr>
          <w:ilvl w:val="0"/>
          <w:numId w:val="1005"/>
        </w:numPr>
        <w:pStyle w:val="Compact"/>
      </w:pPr>
      <w:r>
        <w:t xml:space="preserve">Advised on the revitalization of Kyoto’s old town centers, ensuring compliance with national preservation laws.</w:t>
      </w:r>
    </w:p>
    <w:p>
      <w:pPr>
        <w:numPr>
          <w:ilvl w:val="0"/>
          <w:numId w:val="1005"/>
        </w:numPr>
        <w:pStyle w:val="Compact"/>
      </w:pPr>
      <w:r>
        <w:t xml:space="preserve">Participated in the design of public spaces that promote cultural exchange and community engagement.</w:t>
      </w:r>
    </w:p>
    <w:bookmarkEnd w:id="25"/>
    <w:bookmarkEnd w:id="26"/>
    <w:bookmarkStart w:id="27" w:name="skills-and-competencies"/>
    <w:p>
      <w:pPr>
        <w:pStyle w:val="Heading2"/>
      </w:pPr>
      <w:r>
        <w:t xml:space="preserve">Skills and Competencies</w:t>
      </w:r>
    </w:p>
    <w:p>
      <w:pPr>
        <w:numPr>
          <w:ilvl w:val="0"/>
          <w:numId w:val="1006"/>
        </w:numPr>
        <w:pStyle w:val="Compact"/>
      </w:pPr>
      <w:r>
        <w:rPr>
          <w:bCs/>
          <w:b/>
        </w:rPr>
        <w:t xml:space="preserve">Technical Proficiency:</w:t>
      </w:r>
      <w:r>
        <w:t xml:space="preserve"> </w:t>
      </w:r>
      <w:r>
        <w:t xml:space="preserve">CAD, BIM (Revit), SketchUp, AutoCAD, 3D rendering software.</w:t>
      </w:r>
    </w:p>
    <w:p>
      <w:pPr>
        <w:numPr>
          <w:ilvl w:val="0"/>
          <w:numId w:val="1006"/>
        </w:numPr>
        <w:pStyle w:val="Compact"/>
      </w:pPr>
      <w:r>
        <w:rPr>
          <w:bCs/>
          <w:b/>
        </w:rPr>
        <w:t xml:space="preserve">Cultural Sensitivity:</w:t>
      </w:r>
      <w:r>
        <w:t xml:space="preserve"> </w:t>
      </w:r>
      <w:r>
        <w:t xml:space="preserve">Deep knowledge of Kyoto’s architectural history and traditional building techniques.</w:t>
      </w:r>
    </w:p>
    <w:p>
      <w:pPr>
        <w:numPr>
          <w:ilvl w:val="0"/>
          <w:numId w:val="1006"/>
        </w:numPr>
        <w:pStyle w:val="Compact"/>
      </w:pPr>
      <w:r>
        <w:rPr>
          <w:bCs/>
          <w:b/>
        </w:rPr>
        <w:t xml:space="preserve">Sustainability Expertise:</w:t>
      </w:r>
      <w:r>
        <w:t xml:space="preserve"> </w:t>
      </w:r>
      <w:r>
        <w:t xml:space="preserve">Specialized in energy-efficient designs and eco-friendly materials suitable for Japan’s climate.</w:t>
      </w:r>
    </w:p>
    <w:p>
      <w:pPr>
        <w:numPr>
          <w:ilvl w:val="0"/>
          <w:numId w:val="1006"/>
        </w:numPr>
        <w:pStyle w:val="Compact"/>
      </w:pPr>
      <w:r>
        <w:rPr>
          <w:bCs/>
          <w:b/>
        </w:rPr>
        <w:t xml:space="preserve">Languages:</w:t>
      </w:r>
      <w:r>
        <w:t xml:space="preserve"> </w:t>
      </w:r>
      <w:r>
        <w:t xml:space="preserve">Fluent in Japanese (N1 level) and English, with intermediate proficiency in Chinese.</w:t>
      </w:r>
    </w:p>
    <w:p>
      <w:pPr>
        <w:numPr>
          <w:ilvl w:val="0"/>
          <w:numId w:val="1006"/>
        </w:numPr>
        <w:pStyle w:val="Compact"/>
      </w:pPr>
      <w:r>
        <w:rPr>
          <w:bCs/>
          <w:b/>
        </w:rPr>
        <w:t xml:space="preserve">Project Management:</w:t>
      </w:r>
      <w:r>
        <w:t xml:space="preserve"> </w:t>
      </w:r>
      <w:r>
        <w:t xml:space="preserve">Skilled in budgeting, scheduling, and coordinating cross-functional teams.</w:t>
      </w:r>
    </w:p>
    <w:bookmarkEnd w:id="27"/>
    <w:bookmarkStart w:id="28" w:name="projects-and-works"/>
    <w:p>
      <w:pPr>
        <w:pStyle w:val="Heading2"/>
      </w:pPr>
      <w:r>
        <w:t xml:space="preserve">Projects and Works</w:t>
      </w:r>
    </w:p>
    <w:p>
      <w:pPr>
        <w:pStyle w:val="FirstParagraph"/>
      </w:pPr>
      <w:r>
        <w:rPr>
          <w:bCs/>
          <w:b/>
        </w:rPr>
        <w:t xml:space="preserve">Kyoto Tea House Renovation (2023)</w:t>
      </w:r>
    </w:p>
    <w:p>
      <w:pPr>
        <w:pStyle w:val="BodyText"/>
      </w:pPr>
      <w:r>
        <w:t xml:space="preserve">Restored a 150-year-old tea house in Higashiyama, preserving its shoji screens and tatami floors while integrating modern amenities.</w:t>
      </w:r>
    </w:p>
    <w:p>
      <w:pPr>
        <w:pStyle w:val="BodyText"/>
      </w:pPr>
      <w:r>
        <w:rPr>
          <w:bCs/>
          <w:b/>
        </w:rPr>
        <w:t xml:space="preserve">Green Urban Park (2021)</w:t>
      </w:r>
    </w:p>
    <w:p>
      <w:pPr>
        <w:pStyle w:val="BodyText"/>
      </w:pPr>
      <w:r>
        <w:t xml:space="preserve">Designed a public park in Kyoto’s Nakagyo Ward with native plants, rainwater harvesting systems, and solar-powered lighting.</w:t>
      </w:r>
    </w:p>
    <w:p>
      <w:pPr>
        <w:pStyle w:val="BodyText"/>
      </w:pPr>
      <w:r>
        <w:rPr>
          <w:bCs/>
          <w:b/>
        </w:rPr>
        <w:t xml:space="preserve">Kyoto Art Museum Expansion (2019)</w:t>
      </w:r>
    </w:p>
    <w:p>
      <w:pPr>
        <w:pStyle w:val="BodyText"/>
      </w:pPr>
      <w:r>
        <w:t xml:space="preserve">Created a contemporary extension that blends with the museum’s traditional architecture, enhancing visitor accessibility and exhibition space.</w:t>
      </w:r>
    </w:p>
    <w:bookmarkEnd w:id="28"/>
    <w:bookmarkStart w:id="29" w:name="certifications-and-licenses"/>
    <w:p>
      <w:pPr>
        <w:pStyle w:val="Heading2"/>
      </w:pPr>
      <w:r>
        <w:t xml:space="preserve">Certifications and Licenses</w:t>
      </w:r>
    </w:p>
    <w:p>
      <w:pPr>
        <w:numPr>
          <w:ilvl w:val="0"/>
          <w:numId w:val="1007"/>
        </w:numPr>
        <w:pStyle w:val="Compact"/>
      </w:pPr>
      <w:r>
        <w:t xml:space="preserve">Registered Architect License in Japan (issued by the Ministry of Land, Infrastructure, Transport and Tourism).</w:t>
      </w:r>
    </w:p>
    <w:p>
      <w:pPr>
        <w:numPr>
          <w:ilvl w:val="0"/>
          <w:numId w:val="1007"/>
        </w:numPr>
        <w:pStyle w:val="Compact"/>
      </w:pPr>
      <w:r>
        <w:t xml:space="preserve">LEED Accredited Professional (2022).</w:t>
      </w:r>
    </w:p>
    <w:p>
      <w:pPr>
        <w:numPr>
          <w:ilvl w:val="0"/>
          <w:numId w:val="1007"/>
        </w:numPr>
        <w:pStyle w:val="Compact"/>
      </w:pPr>
      <w:r>
        <w:t xml:space="preserve">Japanese Seismic Safety Certification (2021).</w:t>
      </w:r>
    </w:p>
    <w:bookmarkEnd w:id="29"/>
    <w:bookmarkStart w:id="30" w:name="languages-and-communication-skills"/>
    <w:p>
      <w:pPr>
        <w:pStyle w:val="Heading2"/>
      </w:pPr>
      <w:r>
        <w:t xml:space="preserve">Languages and Communication Skills</w:t>
      </w:r>
    </w:p>
    <w:p>
      <w:pPr>
        <w:pStyle w:val="FirstParagraph"/>
      </w:pPr>
      <w:r>
        <w:rPr>
          <w:bCs/>
          <w:b/>
        </w:rPr>
        <w:t xml:space="preserve">Japanese:</w:t>
      </w:r>
      <w:r>
        <w:t xml:space="preserve"> </w:t>
      </w:r>
      <w:r>
        <w:t xml:space="preserve">Native proficiency, with expertise in formal architectural terminology.</w:t>
      </w:r>
    </w:p>
    <w:p>
      <w:pPr>
        <w:pStyle w:val="BodyText"/>
      </w:pPr>
      <w:r>
        <w:rPr>
          <w:bCs/>
          <w:b/>
        </w:rPr>
        <w:t xml:space="preserve">English:</w:t>
      </w:r>
      <w:r>
        <w:t xml:space="preserve"> </w:t>
      </w:r>
      <w:r>
        <w:t xml:space="preserve">Fluent, with experience presenting at international conferences in Kyoto.</w:t>
      </w:r>
    </w:p>
    <w:p>
      <w:pPr>
        <w:pStyle w:val="BodyText"/>
      </w:pPr>
      <w:r>
        <w:rPr>
          <w:bCs/>
          <w:b/>
        </w:rPr>
        <w:t xml:space="preserve">Chinese:</w:t>
      </w:r>
      <w:r>
        <w:t xml:space="preserve"> </w:t>
      </w:r>
      <w:r>
        <w:t xml:space="preserve">Intermediate level, useful for collaboration with Asian firms and clients.</w:t>
      </w:r>
    </w:p>
    <w:bookmarkEnd w:id="30"/>
    <w:bookmarkStart w:id="31" w:name="additional-information"/>
    <w:p>
      <w:pPr>
        <w:pStyle w:val="Heading2"/>
      </w:pPr>
      <w:r>
        <w:t xml:space="preserve">Additional Information</w:t>
      </w:r>
    </w:p>
    <w:p>
      <w:pPr>
        <w:numPr>
          <w:ilvl w:val="0"/>
          <w:numId w:val="1008"/>
        </w:numPr>
        <w:pStyle w:val="Compact"/>
      </w:pPr>
      <w:r>
        <w:rPr>
          <w:bCs/>
          <w:b/>
        </w:rPr>
        <w:t xml:space="preserve">Memberships:</w:t>
      </w:r>
      <w:r>
        <w:t xml:space="preserve"> </w:t>
      </w:r>
      <w:r>
        <w:t xml:space="preserve">Member of the Japan Institute of Architects (JIA) and Kyoto Architectural Society.</w:t>
      </w:r>
    </w:p>
    <w:p>
      <w:pPr>
        <w:numPr>
          <w:ilvl w:val="0"/>
          <w:numId w:val="1008"/>
        </w:numPr>
        <w:pStyle w:val="Compact"/>
      </w:pPr>
      <w:r>
        <w:rPr>
          <w:bCs/>
          <w:b/>
        </w:rPr>
        <w:t xml:space="preserve">Volunteer Work:</w:t>
      </w:r>
      <w:r>
        <w:t xml:space="preserve"> </w:t>
      </w:r>
      <w:r>
        <w:t xml:space="preserve">Participated in community-led urban design workshops to improve accessibility in Kyoto’s historic districts.</w:t>
      </w:r>
    </w:p>
    <w:p>
      <w:pPr>
        <w:numPr>
          <w:ilvl w:val="0"/>
          <w:numId w:val="1008"/>
        </w:numPr>
        <w:pStyle w:val="Compact"/>
      </w:pPr>
      <w:r>
        <w:rPr>
          <w:bCs/>
          <w:b/>
        </w:rPr>
        <w:t xml:space="preserve">Publications:</w:t>
      </w:r>
      <w:r>
        <w:t xml:space="preserve"> </w:t>
      </w:r>
      <w:r>
        <w:t xml:space="preserve">Authored articles on "Sustainable Design in Kyoto" for the JIA Journal (2023).</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Japan Kyoto</dc:title>
  <dc:creator/>
  <dc:language>en</dc:language>
  <cp:keywords/>
  <dcterms:created xsi:type="dcterms:W3CDTF">2026-05-31T18:46:43Z</dcterms:created>
  <dcterms:modified xsi:type="dcterms:W3CDTF">2026-05-31T18:46:43Z</dcterms:modified>
</cp:coreProperties>
</file>

<file path=docProps/custom.xml><?xml version="1.0" encoding="utf-8"?>
<Properties xmlns="http://schemas.openxmlformats.org/officeDocument/2006/custom-properties" xmlns:vt="http://schemas.openxmlformats.org/officeDocument/2006/docPropsVTypes"/>
</file>