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sensitive structures in Myanmar Yangon. Proficient in translating client visions into architectural solutions that align with local regulations, environmental considerations, and community needs. Committed to advancing the field of architecture through continuous learning and a deep understanding of Myanmar’s unique urban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Myanmar Architecture Design Co., Ltd.</w:t>
      </w:r>
    </w:p>
    <w:p>
      <w:pPr>
        <w:pStyle w:val="BodyText"/>
      </w:pPr>
      <w:r>
        <w:rPr>
          <w:iCs/>
          <w:i/>
        </w:rPr>
        <w:t xml:space="preserve">Yangon, Myanmar | January 2018 – Present</w:t>
      </w:r>
    </w:p>
    <w:p>
      <w:pPr>
        <w:numPr>
          <w:ilvl w:val="0"/>
          <w:numId w:val="1001"/>
        </w:numPr>
        <w:pStyle w:val="Compact"/>
      </w:pPr>
      <w:r>
        <w:t xml:space="preserve">Lead the design and execution of residential, commercial, and institutional projects across Yangon, ensuring compliance with national building codes and sustainability standards.</w:t>
      </w:r>
    </w:p>
    <w:p>
      <w:pPr>
        <w:numPr>
          <w:ilvl w:val="0"/>
          <w:numId w:val="1001"/>
        </w:numPr>
        <w:pStyle w:val="Compact"/>
      </w:pPr>
      <w:r>
        <w:t xml:space="preserve">Collaborated with local authorities to secure permits for high-impact developments in Yangon’s rapidly growing urban areas.</w:t>
      </w:r>
    </w:p>
    <w:p>
      <w:pPr>
        <w:numPr>
          <w:ilvl w:val="0"/>
          <w:numId w:val="1001"/>
        </w:numPr>
        <w:pStyle w:val="Compact"/>
      </w:pPr>
      <w:r>
        <w:t xml:space="preserve">Spearheaded the integration of traditional Burmese architectural elements with modern design principles, enhancing cultural relevance in projects like the [Project Name] residential complex.</w:t>
      </w:r>
    </w:p>
    <w:p>
      <w:pPr>
        <w:numPr>
          <w:ilvl w:val="0"/>
          <w:numId w:val="1001"/>
        </w:numPr>
        <w:pStyle w:val="Compact"/>
      </w:pPr>
      <w:r>
        <w:t xml:space="preserve">Managed a team of 10+ architects and technicians, fostering a collaborative environment to meet project deadlines and quality benchmarks.</w:t>
      </w:r>
    </w:p>
    <w:bookmarkEnd w:id="22"/>
    <w:bookmarkStart w:id="23" w:name="architectural-designer"/>
    <w:p>
      <w:pPr>
        <w:pStyle w:val="Heading3"/>
      </w:pPr>
      <w:r>
        <w:t xml:space="preserve">Architectural Designer</w:t>
      </w:r>
    </w:p>
    <w:p>
      <w:pPr>
        <w:pStyle w:val="FirstParagraph"/>
      </w:pPr>
      <w:r>
        <w:rPr>
          <w:bCs/>
          <w:b/>
        </w:rPr>
        <w:t xml:space="preserve">Yangon Urban Development Corporation</w:t>
      </w:r>
    </w:p>
    <w:p>
      <w:pPr>
        <w:pStyle w:val="BodyText"/>
      </w:pPr>
      <w:r>
        <w:rPr>
          <w:iCs/>
          <w:i/>
        </w:rPr>
        <w:t xml:space="preserve">Yangon, Myanmar | June 2014 – December 2017</w:t>
      </w:r>
    </w:p>
    <w:p>
      <w:pPr>
        <w:numPr>
          <w:ilvl w:val="0"/>
          <w:numId w:val="1002"/>
        </w:numPr>
        <w:pStyle w:val="Compact"/>
      </w:pPr>
      <w:r>
        <w:t xml:space="preserve">Contributed to the development of master plans for public infrastructure, including schools, hospitals, and community centers in Yangon.</w:t>
      </w:r>
    </w:p>
    <w:p>
      <w:pPr>
        <w:numPr>
          <w:ilvl w:val="0"/>
          <w:numId w:val="1002"/>
        </w:numPr>
        <w:pStyle w:val="Compact"/>
      </w:pPr>
      <w:r>
        <w:t xml:space="preserve">Conducted site analyses and feasibility studies to optimize land use and minimize environmental impact in Yangon’s dense urban zones.</w:t>
      </w:r>
    </w:p>
    <w:p>
      <w:pPr>
        <w:numPr>
          <w:ilvl w:val="0"/>
          <w:numId w:val="1002"/>
        </w:numPr>
        <w:pStyle w:val="Compact"/>
      </w:pPr>
      <w:r>
        <w:t xml:space="preserve">Provided technical expertise during the construction phase of projects like the [Project Name] Cultural Center, ensuring adherence to architectural specifications.</w:t>
      </w:r>
    </w:p>
    <w:p>
      <w:pPr>
        <w:numPr>
          <w:ilvl w:val="0"/>
          <w:numId w:val="1002"/>
        </w:numPr>
        <w:pStyle w:val="Compact"/>
      </w:pPr>
      <w:r>
        <w:t xml:space="preserve">Engaged with local communities to gather feedback, ensuring designs met the needs of Yangon’s diverse population.</w:t>
      </w:r>
    </w:p>
    <w:bookmarkEnd w:id="23"/>
    <w:bookmarkStart w:id="24" w:name="intern-architect"/>
    <w:p>
      <w:pPr>
        <w:pStyle w:val="Heading3"/>
      </w:pPr>
      <w:r>
        <w:t xml:space="preserve">Intern Architect</w:t>
      </w:r>
    </w:p>
    <w:p>
      <w:pPr>
        <w:pStyle w:val="FirstParagraph"/>
      </w:pPr>
      <w:r>
        <w:rPr>
          <w:bCs/>
          <w:b/>
        </w:rPr>
        <w:t xml:space="preserve">Burma Architects &amp; Engineers Association</w:t>
      </w:r>
    </w:p>
    <w:p>
      <w:pPr>
        <w:pStyle w:val="BodyText"/>
      </w:pPr>
      <w:r>
        <w:rPr>
          <w:iCs/>
          <w:i/>
        </w:rPr>
        <w:t xml:space="preserve">Yangon, Myanmar | January 2012 – May 2014</w:t>
      </w:r>
    </w:p>
    <w:p>
      <w:pPr>
        <w:numPr>
          <w:ilvl w:val="0"/>
          <w:numId w:val="1003"/>
        </w:numPr>
        <w:pStyle w:val="Compact"/>
      </w:pPr>
      <w:r>
        <w:t xml:space="preserve">Assisted in the preparation of architectural drawings and models for projects such as the [Project Name] Mixed-Use Development in Yangon.</w:t>
      </w:r>
    </w:p>
    <w:p>
      <w:pPr>
        <w:numPr>
          <w:ilvl w:val="0"/>
          <w:numId w:val="1003"/>
        </w:numPr>
        <w:pStyle w:val="Compact"/>
      </w:pPr>
      <w:r>
        <w:t xml:space="preserve">Participated in workshops on traditional Burmese architecture, deepening understanding of local materials and construction techniques.</w:t>
      </w:r>
    </w:p>
    <w:p>
      <w:pPr>
        <w:numPr>
          <w:ilvl w:val="0"/>
          <w:numId w:val="1003"/>
        </w:numPr>
        <w:pStyle w:val="Compact"/>
      </w:pPr>
      <w:r>
        <w:t xml:space="preserve">Supported senior architects in client consultations, refining communication skills to address the unique requirements of Yangon-based clients.</w:t>
      </w:r>
    </w:p>
    <w:bookmarkEnd w:id="24"/>
    <w:bookmarkEnd w:id="25"/>
    <w:bookmarkStart w:id="28" w:name="educational-background"/>
    <w:p>
      <w:pPr>
        <w:pStyle w:val="Heading2"/>
      </w:pPr>
      <w:r>
        <w:t xml:space="preserve">Educational Background</w:t>
      </w:r>
    </w:p>
    <w:bookmarkStart w:id="26" w:name="bachelor-of-architecture-b.arch."/>
    <w:p>
      <w:pPr>
        <w:pStyle w:val="Heading3"/>
      </w:pPr>
      <w:r>
        <w:t xml:space="preserve">Bachelor of Architecture (B.Arch.)</w:t>
      </w:r>
    </w:p>
    <w:p>
      <w:pPr>
        <w:pStyle w:val="FirstParagraph"/>
      </w:pPr>
      <w:r>
        <w:rPr>
          <w:bCs/>
          <w:b/>
        </w:rPr>
        <w:t xml:space="preserve">Yangon Technological University</w:t>
      </w:r>
    </w:p>
    <w:p>
      <w:pPr>
        <w:pStyle w:val="BodyText"/>
      </w:pPr>
      <w:r>
        <w:rPr>
          <w:iCs/>
          <w:i/>
        </w:rPr>
        <w:t xml:space="preserve">Yangon, Myanmar | Graduated 2011</w:t>
      </w:r>
    </w:p>
    <w:p>
      <w:pPr>
        <w:numPr>
          <w:ilvl w:val="0"/>
          <w:numId w:val="1004"/>
        </w:numPr>
        <w:pStyle w:val="Compact"/>
      </w:pPr>
      <w:r>
        <w:t xml:space="preserve">Courses included urban planning, structural engineering, and historical architecture of Myanmar.</w:t>
      </w:r>
    </w:p>
    <w:p>
      <w:pPr>
        <w:numPr>
          <w:ilvl w:val="0"/>
          <w:numId w:val="1004"/>
        </w:numPr>
        <w:pStyle w:val="Compact"/>
      </w:pPr>
      <w:r>
        <w:t xml:space="preserve">Participated in a research project on the preservation of colonial-era buildings in Yangon’s downtown area.</w:t>
      </w:r>
    </w:p>
    <w:bookmarkEnd w:id="26"/>
    <w:bookmarkStart w:id="27" w:name="master-of-architecture-m.arch."/>
    <w:p>
      <w:pPr>
        <w:pStyle w:val="Heading3"/>
      </w:pPr>
      <w:r>
        <w:t xml:space="preserve">Master of Architecture (M.Arch.)</w:t>
      </w:r>
    </w:p>
    <w:p>
      <w:pPr>
        <w:pStyle w:val="FirstParagraph"/>
      </w:pPr>
      <w:r>
        <w:rPr>
          <w:bCs/>
          <w:b/>
        </w:rPr>
        <w:t xml:space="preserve">University of Technology Sydney (UTS), Australia</w:t>
      </w:r>
    </w:p>
    <w:p>
      <w:pPr>
        <w:pStyle w:val="BodyText"/>
      </w:pPr>
      <w:r>
        <w:rPr>
          <w:iCs/>
          <w:i/>
        </w:rPr>
        <w:t xml:space="preserve">Sydney, Australia | Graduated 2013</w:t>
      </w:r>
    </w:p>
    <w:p>
      <w:pPr>
        <w:numPr>
          <w:ilvl w:val="0"/>
          <w:numId w:val="1005"/>
        </w:numPr>
        <w:pStyle w:val="Compact"/>
      </w:pPr>
      <w:r>
        <w:t xml:space="preserve">Focused on sustainable design and urban regeneration, with a thesis on "Green Infrastructure in Rapidly Urbanizing Cities."</w:t>
      </w:r>
    </w:p>
    <w:p>
      <w:pPr>
        <w:numPr>
          <w:ilvl w:val="0"/>
          <w:numId w:val="1005"/>
        </w:numPr>
        <w:pStyle w:val="Compact"/>
      </w:pPr>
      <w:r>
        <w:t xml:space="preserve">Gained international exposure to architectural practices and technologies applicable to Myanmar’s context.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Membership in the Myanmar Institute of Architects (MIA)</w:t>
      </w:r>
      <w:r>
        <w:t xml:space="preserve"> </w:t>
      </w:r>
      <w:r>
        <w:t xml:space="preserve">– Active since 2015.</w:t>
      </w:r>
    </w:p>
    <w:p>
      <w:pPr>
        <w:numPr>
          <w:ilvl w:val="0"/>
          <w:numId w:val="1006"/>
        </w:numPr>
        <w:pStyle w:val="Compact"/>
      </w:pPr>
      <w:r>
        <w:rPr>
          <w:bCs/>
          <w:b/>
        </w:rPr>
        <w:t xml:space="preserve">Certified LEED Accredited Professional</w:t>
      </w:r>
      <w:r>
        <w:t xml:space="preserve"> </w:t>
      </w:r>
      <w:r>
        <w:t xml:space="preserve">– Specializing in sustainable building practices.</w:t>
      </w:r>
    </w:p>
    <w:p>
      <w:pPr>
        <w:numPr>
          <w:ilvl w:val="0"/>
          <w:numId w:val="1006"/>
        </w:numPr>
        <w:pStyle w:val="Compact"/>
      </w:pPr>
      <w:r>
        <w:rPr>
          <w:bCs/>
          <w:b/>
        </w:rPr>
        <w:t xml:space="preserve">Courses:</w:t>
      </w:r>
      <w:r>
        <w:t xml:space="preserve"> </w:t>
      </w:r>
      <w:r>
        <w:t xml:space="preserve">"BIM and Revit for Architectural Design" (2020), "Urban Planning in Developing Economies" (2019).</w:t>
      </w:r>
    </w:p>
    <w:bookmarkEnd w:id="29"/>
    <w:bookmarkStart w:id="30" w:name="key-skills-and-competencies"/>
    <w:p>
      <w:pPr>
        <w:pStyle w:val="Heading2"/>
      </w:pPr>
      <w:r>
        <w:t xml:space="preserve">Key Skills and Competencies</w:t>
      </w:r>
    </w:p>
    <w:p>
      <w:pPr>
        <w:numPr>
          <w:ilvl w:val="0"/>
          <w:numId w:val="1007"/>
        </w:numPr>
        <w:pStyle w:val="Compact"/>
      </w:pPr>
      <w:r>
        <w:rPr>
          <w:bCs/>
          <w:b/>
        </w:rPr>
        <w:t xml:space="preserve">Design Software:</w:t>
      </w:r>
      <w:r>
        <w:t xml:space="preserve"> </w:t>
      </w:r>
      <w:r>
        <w:t xml:space="preserve">AutoCAD, Revit, SketchUp, Adobe Creative Suite.</w:t>
      </w:r>
    </w:p>
    <w:p>
      <w:pPr>
        <w:numPr>
          <w:ilvl w:val="0"/>
          <w:numId w:val="1007"/>
        </w:numPr>
        <w:pStyle w:val="Compact"/>
      </w:pPr>
      <w:r>
        <w:rPr>
          <w:bCs/>
          <w:b/>
        </w:rPr>
        <w:t xml:space="preserve">Sustainability:</w:t>
      </w:r>
      <w:r>
        <w:t xml:space="preserve"> </w:t>
      </w:r>
      <w:r>
        <w:t xml:space="preserve">Expertise in passive design strategies and energy-efficient systems tailored for Myanmar’s climate.</w:t>
      </w:r>
    </w:p>
    <w:p>
      <w:pPr>
        <w:numPr>
          <w:ilvl w:val="0"/>
          <w:numId w:val="1007"/>
        </w:numPr>
        <w:pStyle w:val="Compact"/>
      </w:pPr>
      <w:r>
        <w:rPr>
          <w:bCs/>
          <w:b/>
        </w:rPr>
        <w:t xml:space="preserve">Project Management:</w:t>
      </w:r>
      <w:r>
        <w:t xml:space="preserve"> </w:t>
      </w:r>
      <w:r>
        <w:t xml:space="preserve">Skilled in budgeting, timeline planning, and stakeholder coordination.</w:t>
      </w:r>
    </w:p>
    <w:p>
      <w:pPr>
        <w:numPr>
          <w:ilvl w:val="0"/>
          <w:numId w:val="1007"/>
        </w:numPr>
        <w:pStyle w:val="Compact"/>
      </w:pPr>
      <w:r>
        <w:rPr>
          <w:bCs/>
          <w:b/>
        </w:rPr>
        <w:t xml:space="preserve">Cultural Awareness:</w:t>
      </w:r>
      <w:r>
        <w:t xml:space="preserve"> </w:t>
      </w:r>
      <w:r>
        <w:t xml:space="preserve">Deep understanding of Myanmar’s architectural heritage and contemporary needs in Yangon.</w:t>
      </w:r>
    </w:p>
    <w:bookmarkEnd w:id="30"/>
    <w:bookmarkStart w:id="34" w:name="notable-projects"/>
    <w:p>
      <w:pPr>
        <w:pStyle w:val="Heading2"/>
      </w:pPr>
      <w:r>
        <w:t xml:space="preserve">Notable Projects</w:t>
      </w:r>
    </w:p>
    <w:bookmarkStart w:id="31" w:name="project-name-residential-complex-yangon"/>
    <w:p>
      <w:pPr>
        <w:pStyle w:val="Heading3"/>
      </w:pPr>
      <w:r>
        <w:t xml:space="preserve">[Project Name] Residential Complex, Yangon</w:t>
      </w:r>
    </w:p>
    <w:p>
      <w:pPr>
        <w:pStyle w:val="FirstParagraph"/>
      </w:pPr>
      <w:r>
        <w:rPr>
          <w:iCs/>
          <w:i/>
        </w:rPr>
        <w:t xml:space="preserve">Role: Lead Architect | Completed 2021</w:t>
      </w:r>
    </w:p>
    <w:p>
      <w:pPr>
        <w:pStyle w:val="BodyText"/>
      </w:pPr>
      <w:r>
        <w:t xml:space="preserve">Designed a high-density residential development that incorporated traditional Burmese courtyard layouts with modern amenities, meeting the housing demands of Yangon’s growing population.</w:t>
      </w:r>
    </w:p>
    <w:bookmarkEnd w:id="31"/>
    <w:bookmarkStart w:id="32" w:name="Xb863ca420b2799c078cd9c28133455882dcae4c"/>
    <w:p>
      <w:pPr>
        <w:pStyle w:val="Heading3"/>
      </w:pPr>
      <w:r>
        <w:t xml:space="preserve">[Project Name] Community Center, Thaketa Township</w:t>
      </w:r>
    </w:p>
    <w:p>
      <w:pPr>
        <w:pStyle w:val="FirstParagraph"/>
      </w:pPr>
      <w:r>
        <w:rPr>
          <w:iCs/>
          <w:i/>
        </w:rPr>
        <w:t xml:space="preserve">Role: Architectural Designer | Completed 2019</w:t>
      </w:r>
    </w:p>
    <w:p>
      <w:pPr>
        <w:pStyle w:val="BodyText"/>
      </w:pPr>
      <w:r>
        <w:t xml:space="preserve">Created a multi-functional space for cultural and educational activities, emphasizing accessibility and community engagement in Yangon’s underserved areas.</w:t>
      </w:r>
    </w:p>
    <w:bookmarkEnd w:id="32"/>
    <w:bookmarkStart w:id="33" w:name="project-name-eco-resort-bago-region"/>
    <w:p>
      <w:pPr>
        <w:pStyle w:val="Heading3"/>
      </w:pPr>
      <w:r>
        <w:t xml:space="preserve">[Project Name] Eco-Resort, Bago Region</w:t>
      </w:r>
    </w:p>
    <w:p>
      <w:pPr>
        <w:pStyle w:val="FirstParagraph"/>
      </w:pPr>
      <w:r>
        <w:rPr>
          <w:iCs/>
          <w:i/>
        </w:rPr>
        <w:t xml:space="preserve">Role: Consultant | Completed 2020</w:t>
      </w:r>
    </w:p>
    <w:p>
      <w:pPr>
        <w:pStyle w:val="BodyText"/>
      </w:pPr>
      <w:r>
        <w:t xml:space="preserve">Advised on the integration of local materials and sustainable practices to create an eco-friendly resort that aligns with Myanmar’s tourism goals.</w:t>
      </w:r>
    </w:p>
    <w:bookmarkEnd w:id="33"/>
    <w:bookmarkEnd w:id="34"/>
    <w:bookmarkStart w:id="35" w:name="languages-and-communication"/>
    <w:p>
      <w:pPr>
        <w:pStyle w:val="Heading2"/>
      </w:pPr>
      <w:r>
        <w:t xml:space="preserve">Languages and Communication</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Burmese:</w:t>
      </w:r>
      <w:r>
        <w:t xml:space="preserve"> </w:t>
      </w:r>
      <w:r>
        <w:t xml:space="preserve">Native speaker.</w:t>
      </w:r>
    </w:p>
    <w:p>
      <w:pPr>
        <w:numPr>
          <w:ilvl w:val="0"/>
          <w:numId w:val="1008"/>
        </w:numPr>
        <w:pStyle w:val="Compact"/>
      </w:pPr>
      <w:r>
        <w:rPr>
          <w:bCs/>
          <w:b/>
        </w:rPr>
        <w:t xml:space="preserve">Other Languages:</w:t>
      </w:r>
      <w:r>
        <w:t xml:space="preserve"> </w:t>
      </w:r>
      <w:r>
        <w:t xml:space="preserve">Basic knowledge of Thai and Japanese (for international collaborations).</w:t>
      </w:r>
    </w:p>
    <w:bookmarkEnd w:id="35"/>
    <w:bookmarkStart w:id="36" w:name="additions"/>
    <w:p>
      <w:pPr>
        <w:pStyle w:val="Heading2"/>
      </w:pPr>
      <w:r>
        <w:t xml:space="preserve">Additions</w:t>
      </w:r>
    </w:p>
    <w:p>
      <w:pPr>
        <w:pStyle w:val="FirstParagraph"/>
      </w:pPr>
      <w:r>
        <w:rPr>
          <w:bCs/>
          <w:b/>
        </w:rPr>
        <w:t xml:space="preserve">Volunteer Work:</w:t>
      </w:r>
      <w:r>
        <w:t xml:space="preserve"> </w:t>
      </w:r>
      <w:r>
        <w:t xml:space="preserve">Mentored architecture students at Yangon Technological University, focusing on practical skills and ethical design practices.</w:t>
      </w:r>
    </w:p>
    <w:p>
      <w:pPr>
        <w:pStyle w:val="BodyText"/>
      </w:pPr>
      <w:r>
        <w:rPr>
          <w:bCs/>
          <w:b/>
        </w:rPr>
        <w:t xml:space="preserve">Awards:</w:t>
      </w:r>
      <w:r>
        <w:t xml:space="preserve"> </w:t>
      </w:r>
      <w:r>
        <w:t xml:space="preserve">Recipient of the "Outstanding Architect in Yangon" award (2022) by the Myanmar Institute of Architects.</w:t>
      </w:r>
    </w:p>
    <w:p>
      <w:pPr>
        <w:pStyle w:val="BodyText"/>
      </w:pPr>
      <w:r>
        <w:rPr>
          <w:bCs/>
          <w:b/>
        </w:rPr>
        <w:t xml:space="preserve">Publications:</w:t>
      </w:r>
      <w:r>
        <w:t xml:space="preserve"> </w:t>
      </w:r>
      <w:r>
        <w:t xml:space="preserve">Authored an article titled "Preserving Heritage in Modern Yangon" published in the Myanmar Architecture Journal (2019).</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t xml:space="preserve">This Curriculum Vitae highlights the professional journey of an Architect in Myanmar Yangon, emphasizing dedication to innovation, cultural preservation, and sustainable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Myanmar Yangon</dc:title>
  <dc:creator/>
  <dc:language>en</dc:language>
  <cp:keywords/>
  <dcterms:created xsi:type="dcterms:W3CDTF">2026-05-01T17:42:48Z</dcterms:created>
  <dcterms:modified xsi:type="dcterms:W3CDTF">2026-05-01T17:42:48Z</dcterms:modified>
</cp:coreProperties>
</file>

<file path=docProps/custom.xml><?xml version="1.0" encoding="utf-8"?>
<Properties xmlns="http://schemas.openxmlformats.org/officeDocument/2006/custom-properties" xmlns:vt="http://schemas.openxmlformats.org/officeDocument/2006/docPropsVTypes"/>
</file>