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architect"/>
    <w:p>
      <w:pPr>
        <w:pStyle w:val="Heading2"/>
      </w:pPr>
      <w:r>
        <w:t xml:space="preserve">Architect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+51 999-999-999</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and experienced Architect with over [X] years of expertise in designing and managing architectural projects in Peru Lima. My work focuses on creating sustainable, functional, and culturally resonant spaces that reflect the unique identity of Peruvian architecture. With a strong foundation in both traditional and modern design principles, I have contributed to numerous residential, commercial, and public projects across Lima. My goal is to merge innovation with local heritage to deliver solutions that meet the evolving needs of communities in Peru Lima.</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Firma Arquitectónica LIMA S.A.C.</w:t>
      </w:r>
      <w:r>
        <w:t xml:space="preserve"> </w:t>
      </w:r>
      <w:r>
        <w:t xml:space="preserve">| Lima, Peru</w:t>
      </w:r>
      <w:r>
        <w:br/>
      </w:r>
      <w:r>
        <w:rPr>
          <w:iCs/>
          <w:i/>
        </w:rPr>
        <w:t xml:space="preserve">January 2018 – Present</w:t>
      </w:r>
    </w:p>
    <w:p>
      <w:pPr>
        <w:numPr>
          <w:ilvl w:val="0"/>
          <w:numId w:val="1001"/>
        </w:numPr>
        <w:pStyle w:val="Compact"/>
      </w:pPr>
      <w:r>
        <w:t xml:space="preserve">Lead the design and execution of 15+ residential and commercial projects in Lima, including high-rise buildings and mixed-use complexes.</w:t>
      </w:r>
    </w:p>
    <w:p>
      <w:pPr>
        <w:numPr>
          <w:ilvl w:val="0"/>
          <w:numId w:val="1001"/>
        </w:numPr>
        <w:pStyle w:val="Compact"/>
      </w:pPr>
      <w:r>
        <w:t xml:space="preserve">Collaborated with local authorities to ensure compliance with Peruvian building codes and urban planning regulations.</w:t>
      </w:r>
    </w:p>
    <w:p>
      <w:pPr>
        <w:numPr>
          <w:ilvl w:val="0"/>
          <w:numId w:val="1001"/>
        </w:numPr>
        <w:pStyle w:val="Compact"/>
      </w:pPr>
      <w:r>
        <w:t xml:space="preserve">Managed cross-functional teams of engineers, interior designers, and construction professionals to deliver projects on time and within budget.</w:t>
      </w:r>
    </w:p>
    <w:p>
      <w:pPr>
        <w:numPr>
          <w:ilvl w:val="0"/>
          <w:numId w:val="1001"/>
        </w:numPr>
        <w:pStyle w:val="Compact"/>
      </w:pPr>
      <w:r>
        <w:t xml:space="preserve">Developed sustainable design strategies that reduced environmental impact while adhering to the architectural standards of Peru Lima.</w:t>
      </w:r>
    </w:p>
    <w:bookmarkEnd w:id="22"/>
    <w:bookmarkStart w:id="23" w:name="architectural-designer"/>
    <w:p>
      <w:pPr>
        <w:pStyle w:val="Heading3"/>
      </w:pPr>
      <w:r>
        <w:t xml:space="preserve">Architectural Designer</w:t>
      </w:r>
    </w:p>
    <w:p>
      <w:pPr>
        <w:pStyle w:val="FirstParagraph"/>
      </w:pPr>
      <w:r>
        <w:rPr>
          <w:bCs/>
          <w:b/>
        </w:rPr>
        <w:t xml:space="preserve">Estudio Arquitectónico Andina</w:t>
      </w:r>
      <w:r>
        <w:t xml:space="preserve"> </w:t>
      </w:r>
      <w:r>
        <w:t xml:space="preserve">| Lima, Peru</w:t>
      </w:r>
      <w:r>
        <w:br/>
      </w:r>
      <w:r>
        <w:rPr>
          <w:iCs/>
          <w:i/>
        </w:rPr>
        <w:t xml:space="preserve">July 2014 – December 2017</w:t>
      </w:r>
    </w:p>
    <w:p>
      <w:pPr>
        <w:numPr>
          <w:ilvl w:val="0"/>
          <w:numId w:val="1002"/>
        </w:numPr>
        <w:pStyle w:val="Compact"/>
      </w:pPr>
      <w:r>
        <w:t xml:space="preserve">Designed concept proposals for public infrastructure projects, including schools and community centers in Lima’s urban areas.</w:t>
      </w:r>
    </w:p>
    <w:p>
      <w:pPr>
        <w:numPr>
          <w:ilvl w:val="0"/>
          <w:numId w:val="1002"/>
        </w:numPr>
        <w:pStyle w:val="Compact"/>
      </w:pPr>
      <w:r>
        <w:t xml:space="preserve">Utilized advanced software such as AutoCAD, Revit, and SketchUp to create detailed architectural plans tailored to the needs of Peruvian clients.</w:t>
      </w:r>
    </w:p>
    <w:p>
      <w:pPr>
        <w:numPr>
          <w:ilvl w:val="0"/>
          <w:numId w:val="1002"/>
        </w:numPr>
        <w:pStyle w:val="Compact"/>
      </w:pPr>
      <w:r>
        <w:t xml:space="preserve">Participated in workshops on urban development for Lima, focusing on integrating green spaces and promoting cultural heritage preservation.</w:t>
      </w:r>
    </w:p>
    <w:bookmarkEnd w:id="23"/>
    <w:bookmarkStart w:id="24" w:name="intern-architect"/>
    <w:p>
      <w:pPr>
        <w:pStyle w:val="Heading3"/>
      </w:pPr>
      <w:r>
        <w:t xml:space="preserve">Intern Architect</w:t>
      </w:r>
    </w:p>
    <w:p>
      <w:pPr>
        <w:pStyle w:val="FirstParagraph"/>
      </w:pPr>
      <w:r>
        <w:rPr>
          <w:bCs/>
          <w:b/>
        </w:rPr>
        <w:t xml:space="preserve">Oficina de Diseño Arquitectónico S.R.L.</w:t>
      </w:r>
      <w:r>
        <w:t xml:space="preserve"> </w:t>
      </w:r>
      <w:r>
        <w:t xml:space="preserve">| Lima, Peru</w:t>
      </w:r>
      <w:r>
        <w:br/>
      </w:r>
      <w:r>
        <w:rPr>
          <w:iCs/>
          <w:i/>
        </w:rPr>
        <w:t xml:space="preserve">June 2012 – June 2014</w:t>
      </w:r>
    </w:p>
    <w:p>
      <w:pPr>
        <w:numPr>
          <w:ilvl w:val="0"/>
          <w:numId w:val="1003"/>
        </w:numPr>
        <w:pStyle w:val="Compact"/>
      </w:pPr>
      <w:r>
        <w:t xml:space="preserve">Gained hands-on experience in drafting construction documents and conducting site visits to ensure project accuracy.</w:t>
      </w:r>
    </w:p>
    <w:p>
      <w:pPr>
        <w:numPr>
          <w:ilvl w:val="0"/>
          <w:numId w:val="1003"/>
        </w:numPr>
        <w:pStyle w:val="Compact"/>
      </w:pPr>
      <w:r>
        <w:t xml:space="preserve">Assisted in the preparation of proposals for historical preservation projects in Lima’s colonial districts.</w:t>
      </w:r>
    </w:p>
    <w:p>
      <w:pPr>
        <w:numPr>
          <w:ilvl w:val="0"/>
          <w:numId w:val="1003"/>
        </w:numPr>
        <w:pStyle w:val="Compact"/>
      </w:pPr>
      <w:r>
        <w:t xml:space="preserve">Learned about the importance of cultural sensitivity in architectural design, particularly when working on projects with historical significance in Peru Lima.</w:t>
      </w:r>
    </w:p>
    <w:bookmarkEnd w:id="24"/>
    <w:bookmarkEnd w:id="25"/>
    <w:bookmarkStart w:id="27"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Universidad Nacional Mayor de San Marcos (UNMSM)</w:t>
      </w:r>
      <w:r>
        <w:t xml:space="preserve"> </w:t>
      </w:r>
      <w:r>
        <w:t xml:space="preserve">| Lima, Peru</w:t>
      </w:r>
      <w:r>
        <w:br/>
      </w:r>
      <w:r>
        <w:rPr>
          <w:iCs/>
          <w:i/>
        </w:rPr>
        <w:t xml:space="preserve">Graduated: 2012</w:t>
      </w:r>
    </w:p>
    <w:p>
      <w:pPr>
        <w:numPr>
          <w:ilvl w:val="0"/>
          <w:numId w:val="1004"/>
        </w:numPr>
        <w:pStyle w:val="Compact"/>
      </w:pPr>
      <w:r>
        <w:t xml:space="preserve">Specialized in urban planning and sustainable design, with a focus on the challenges of rapid urbanization in Lima.</w:t>
      </w:r>
    </w:p>
    <w:p>
      <w:pPr>
        <w:numPr>
          <w:ilvl w:val="0"/>
          <w:numId w:val="1004"/>
        </w:numPr>
        <w:pStyle w:val="Compact"/>
      </w:pPr>
      <w:r>
        <w:t xml:space="preserve">Published research on the integration of traditional Peruvian construction techniques with modern architectural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Design Expertise:</w:t>
      </w:r>
      <w:r>
        <w:t xml:space="preserve"> </w:t>
      </w:r>
      <w:r>
        <w:t xml:space="preserve">Residential and commercial architecture, sustainable design principles, urban planning.</w:t>
      </w:r>
    </w:p>
    <w:p>
      <w:pPr>
        <w:numPr>
          <w:ilvl w:val="0"/>
          <w:numId w:val="1005"/>
        </w:numPr>
        <w:pStyle w:val="Compact"/>
      </w:pPr>
      <w:r>
        <w:rPr>
          <w:bCs/>
          <w:b/>
        </w:rPr>
        <w:t xml:space="preserve">Languages:</w:t>
      </w:r>
      <w:r>
        <w:t xml:space="preserve"> </w:t>
      </w:r>
      <w:r>
        <w:t xml:space="preserve">Spanish (native), English (fluent), basic knowledge of Quechua.</w:t>
      </w:r>
    </w:p>
    <w:p>
      <w:pPr>
        <w:numPr>
          <w:ilvl w:val="0"/>
          <w:numId w:val="1005"/>
        </w:numPr>
        <w:pStyle w:val="Compact"/>
      </w:pPr>
      <w:r>
        <w:rPr>
          <w:bCs/>
          <w:b/>
        </w:rPr>
        <w:t xml:space="preserve">Project Management:</w:t>
      </w:r>
      <w:r>
        <w:t xml:space="preserve"> </w:t>
      </w:r>
      <w:r>
        <w:t xml:space="preserve">Budgeting, timeline coordination, client communication.</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Certificado en Diseño Sostenible</w:t>
      </w:r>
      <w:r>
        <w:t xml:space="preserve"> </w:t>
      </w:r>
      <w:r>
        <w:t xml:space="preserve">| Universidad del Pacífico, Lima (2017)</w:t>
      </w:r>
    </w:p>
    <w:p>
      <w:pPr>
        <w:numPr>
          <w:ilvl w:val="0"/>
          <w:numId w:val="1006"/>
        </w:numPr>
        <w:pStyle w:val="Compact"/>
      </w:pPr>
      <w:r>
        <w:rPr>
          <w:bCs/>
          <w:b/>
        </w:rPr>
        <w:t xml:space="preserve">Certificación de Arquitectura para el Desarrollo Urbano</w:t>
      </w:r>
      <w:r>
        <w:t xml:space="preserve"> </w:t>
      </w:r>
      <w:r>
        <w:t xml:space="preserve">| Colegio de Arquitectos del Perú (2016)</w:t>
      </w:r>
    </w:p>
    <w:bookmarkEnd w:id="29"/>
    <w:bookmarkStart w:id="30" w:name="projects-in-peru-lima"/>
    <w:p>
      <w:pPr>
        <w:pStyle w:val="Heading2"/>
      </w:pPr>
      <w:r>
        <w:t xml:space="preserve">Projects in Peru Lima</w:t>
      </w:r>
    </w:p>
    <w:p>
      <w:pPr>
        <w:numPr>
          <w:ilvl w:val="0"/>
          <w:numId w:val="1007"/>
        </w:numPr>
        <w:pStyle w:val="Compact"/>
      </w:pPr>
      <w:r>
        <w:rPr>
          <w:bCs/>
          <w:b/>
        </w:rPr>
        <w:t xml:space="preserve">EcoResidencia Lurín</w:t>
      </w:r>
      <w:r>
        <w:t xml:space="preserve">: A sustainable residential complex designed to minimize energy consumption and integrate with Lima’s coastal landscape.</w:t>
      </w:r>
    </w:p>
    <w:p>
      <w:pPr>
        <w:numPr>
          <w:ilvl w:val="0"/>
          <w:numId w:val="1007"/>
        </w:numPr>
        <w:pStyle w:val="Compact"/>
      </w:pPr>
      <w:r>
        <w:rPr>
          <w:bCs/>
          <w:b/>
        </w:rPr>
        <w:t xml:space="preserve">Centro Cultural de Surco</w:t>
      </w:r>
      <w:r>
        <w:t xml:space="preserve">: A community hub that revitalized a neglected area of Lima, combining modern architecture with traditional Peruvian motifs.</w:t>
      </w:r>
    </w:p>
    <w:p>
      <w:pPr>
        <w:numPr>
          <w:ilvl w:val="0"/>
          <w:numId w:val="1007"/>
        </w:numPr>
        <w:pStyle w:val="Compact"/>
      </w:pPr>
      <w:r>
        <w:rPr>
          <w:bCs/>
          <w:b/>
        </w:rPr>
        <w:t xml:space="preserve">Plaza Comercial Miraflores</w:t>
      </w:r>
      <w:r>
        <w:t xml:space="preserve">: A commercial plaza that prioritized pedestrian accessibility and green spaces, reflecting the urban dynamics of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Colegio de Arquitectos del Perú (CAP)</w:t>
      </w:r>
      <w:r>
        <w:t xml:space="preserve"> </w:t>
      </w:r>
      <w:r>
        <w:t xml:space="preserve">| Member since 2015</w:t>
      </w:r>
    </w:p>
    <w:p>
      <w:pPr>
        <w:numPr>
          <w:ilvl w:val="0"/>
          <w:numId w:val="1008"/>
        </w:numPr>
        <w:pStyle w:val="Compact"/>
      </w:pPr>
      <w:r>
        <w:rPr>
          <w:bCs/>
          <w:b/>
        </w:rPr>
        <w:t xml:space="preserve">Asociación Peruana de Arquitectos y Urbanistas (APAU)</w:t>
      </w:r>
      <w:r>
        <w:t xml:space="preserve"> </w:t>
      </w:r>
      <w:r>
        <w:t xml:space="preserve">| Active member, participated in regional design competitions.</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(written and spoken).</w:t>
      </w:r>
    </w:p>
    <w:p>
      <w:pPr>
        <w:numPr>
          <w:ilvl w:val="0"/>
          <w:numId w:val="1009"/>
        </w:numPr>
        <w:pStyle w:val="Compact"/>
      </w:pPr>
      <w:r>
        <w:rPr>
          <w:bCs/>
          <w:b/>
        </w:rPr>
        <w:t xml:space="preserve">Quechua:</w:t>
      </w:r>
      <w:r>
        <w:t xml:space="preserve"> </w:t>
      </w:r>
      <w:r>
        <w:t xml:space="preserve">Basic understanding (for cultural engagement in Lima’s diverse communities).</w:t>
      </w:r>
    </w:p>
    <w:bookmarkEnd w:id="32"/>
    <w:bookmarkStart w:id="33" w:name="cultural-and-community-involvement"/>
    <w:p>
      <w:pPr>
        <w:pStyle w:val="Heading2"/>
      </w:pPr>
      <w:r>
        <w:t xml:space="preserve">Cultural and Community Involvement</w:t>
      </w:r>
    </w:p>
    <w:p>
      <w:pPr>
        <w:pStyle w:val="FirstParagraph"/>
      </w:pPr>
      <w:r>
        <w:t xml:space="preserve">I actively engage with the architectural community in Peru Lima through workshops, lectures, and mentorship programs. I have also contributed to initiatives aimed at preserving historic buildings in Lima’s UNESCO World Heritage sites. My work emphasizes inclusivity, ensuring that architectural solutions address the needs of all Peruvian communities.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Architect dedicated to shaping the urban landscape of Peru Lima through innovation, sustainability, and cultural respect.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Peru Lima</dc:title>
  <dc:creator/>
  <dc:language>en</dc:language>
  <cp:keywords/>
  <dcterms:created xsi:type="dcterms:W3CDTF">2026-04-29T00:25:14Z</dcterms:created>
  <dcterms:modified xsi:type="dcterms:W3CDTF">2026-04-29T00:25:14Z</dcterms:modified>
</cp:coreProperties>
</file>

<file path=docProps/custom.xml><?xml version="1.0" encoding="utf-8"?>
<Properties xmlns="http://schemas.openxmlformats.org/officeDocument/2006/custom-properties" xmlns:vt="http://schemas.openxmlformats.org/officeDocument/2006/docPropsVTypes"/>
</file>