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Al-Muqbil</w:t>
      </w:r>
      <w:r>
        <w:br/>
      </w:r>
      <w:r>
        <w:rPr>
          <w:bCs/>
          <w:b/>
        </w:rPr>
        <w:t xml:space="preserve">Email:</w:t>
      </w:r>
      <w:r>
        <w:t xml:space="preserve"> </w:t>
      </w:r>
      <w:r>
        <w:t xml:space="preserve">ahmed.al-muqbil@example.com</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sustainable, and culturally resonant spaces. Specializing in urban development and architectural solutions tailored for the unique climate and cultural landscape of Saudi Arabia Jeddah. Proven track record in leading projects that align with the Kingdom’s Vision 2030 goals, emphasizing modern infrastructure, smart cities, and eco-friendly designs. Adept at navigating local building codes, international standards, and client-specific requirements to deliver projects that reflect both functional excellence and aesthetic value.</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King Saud University, Riyadh, Saudi Arabia</w:t>
      </w:r>
      <w:r>
        <w:br/>
      </w:r>
      <w:r>
        <w:t xml:space="preserve">Graduated: 2010</w:t>
      </w:r>
    </w:p>
    <w:p>
      <w:pPr>
        <w:numPr>
          <w:ilvl w:val="0"/>
          <w:numId w:val="1001"/>
        </w:numPr>
        <w:pStyle w:val="Compact"/>
      </w:pPr>
      <w:r>
        <w:rPr>
          <w:bCs/>
          <w:b/>
        </w:rPr>
        <w:t xml:space="preserve">Masters in Sustainable Urban Design</w:t>
      </w:r>
      <w:r>
        <w:t xml:space="preserve">, University of Manchester, UK</w:t>
      </w:r>
      <w:r>
        <w:br/>
      </w:r>
      <w:r>
        <w:t xml:space="preserve">Graduated: 2013</w:t>
      </w:r>
    </w:p>
    <w:bookmarkEnd w:id="22"/>
    <w:bookmarkStart w:id="26" w:name="work-experience"/>
    <w:p>
      <w:pPr>
        <w:pStyle w:val="Heading2"/>
      </w:pPr>
      <w:r>
        <w:t xml:space="preserve">Work Experience</w:t>
      </w:r>
    </w:p>
    <w:bookmarkStart w:id="23" w:name="lead-architect"/>
    <w:p>
      <w:pPr>
        <w:pStyle w:val="Heading3"/>
      </w:pPr>
      <w:r>
        <w:t xml:space="preserve">Lead Architect</w:t>
      </w:r>
    </w:p>
    <w:p>
      <w:pPr>
        <w:pStyle w:val="FirstParagraph"/>
      </w:pPr>
      <w:r>
        <w:rPr>
          <w:bCs/>
          <w:b/>
        </w:rPr>
        <w:t xml:space="preserve">Jeddah Development Authority (JDA)</w:t>
      </w:r>
      <w:r>
        <w:t xml:space="preserve">, Jeddah, Saudi Arabia</w:t>
      </w:r>
      <w:r>
        <w:br/>
      </w:r>
      <w:r>
        <w:rPr>
          <w:iCs/>
          <w:i/>
        </w:rPr>
        <w:t xml:space="preserve">January 2018 – Present</w:t>
      </w:r>
    </w:p>
    <w:p>
      <w:pPr>
        <w:numPr>
          <w:ilvl w:val="0"/>
          <w:numId w:val="1002"/>
        </w:numPr>
        <w:pStyle w:val="Compact"/>
      </w:pPr>
      <w:r>
        <w:t xml:space="preserve">Overseeing the design and implementation of large-scale urban development projects in Jeddah, including residential complexes, commercial hubs, and public infrastructure.</w:t>
      </w:r>
    </w:p>
    <w:p>
      <w:pPr>
        <w:numPr>
          <w:ilvl w:val="0"/>
          <w:numId w:val="1002"/>
        </w:numPr>
        <w:pStyle w:val="Compact"/>
      </w:pPr>
      <w:r>
        <w:t xml:space="preserve">Collaborating with municipal authorities to ensure compliance with Saudi Arabia’s building regulations and environmental standards.</w:t>
      </w:r>
    </w:p>
    <w:p>
      <w:pPr>
        <w:numPr>
          <w:ilvl w:val="0"/>
          <w:numId w:val="1002"/>
        </w:numPr>
        <w:pStyle w:val="Compact"/>
      </w:pPr>
      <w:r>
        <w:t xml:space="preserve">Leading cross-functional teams of architects, engineers, and consultants to deliver projects on time and within budget.</w:t>
      </w:r>
    </w:p>
    <w:p>
      <w:pPr>
        <w:numPr>
          <w:ilvl w:val="0"/>
          <w:numId w:val="1002"/>
        </w:numPr>
        <w:pStyle w:val="Compact"/>
      </w:pPr>
      <w:r>
        <w:t xml:space="preserve">Developing concepts that integrate traditional Islamic architectural elements with modern sustainability practices, tailored for Jeddah’s arid climate.</w:t>
      </w:r>
    </w:p>
    <w:bookmarkEnd w:id="23"/>
    <w:bookmarkStart w:id="24" w:name="senior-architect"/>
    <w:p>
      <w:pPr>
        <w:pStyle w:val="Heading3"/>
      </w:pPr>
      <w:r>
        <w:t xml:space="preserve">Senior Architect</w:t>
      </w:r>
    </w:p>
    <w:p>
      <w:pPr>
        <w:pStyle w:val="FirstParagraph"/>
      </w:pPr>
      <w:r>
        <w:rPr>
          <w:bCs/>
          <w:b/>
        </w:rPr>
        <w:t xml:space="preserve">Emaar Properties Saudi Arabia</w:t>
      </w:r>
      <w:r>
        <w:t xml:space="preserve">, Jeddah, Saudi Arabia</w:t>
      </w:r>
      <w:r>
        <w:br/>
      </w:r>
      <w:r>
        <w:rPr>
          <w:iCs/>
          <w:i/>
        </w:rPr>
        <w:t xml:space="preserve">March 2014 – December 2017</w:t>
      </w:r>
    </w:p>
    <w:p>
      <w:pPr>
        <w:numPr>
          <w:ilvl w:val="0"/>
          <w:numId w:val="1003"/>
        </w:numPr>
        <w:pStyle w:val="Compact"/>
      </w:pPr>
      <w:r>
        <w:t xml:space="preserve">Designing and managing the architectural components of high-profile residential and commercial projects in Jeddah.</w:t>
      </w:r>
    </w:p>
    <w:p>
      <w:pPr>
        <w:numPr>
          <w:ilvl w:val="0"/>
          <w:numId w:val="1003"/>
        </w:numPr>
        <w:pStyle w:val="Compact"/>
      </w:pPr>
      <w:r>
        <w:t xml:space="preserve">Implementing energy-efficient design strategies, such as natural ventilation systems and passive cooling techniques, to reduce reliance on air conditioning in Saudi Arabia’s extreme heat.</w:t>
      </w:r>
    </w:p>
    <w:p>
      <w:pPr>
        <w:numPr>
          <w:ilvl w:val="0"/>
          <w:numId w:val="1003"/>
        </w:numPr>
        <w:pStyle w:val="Compact"/>
      </w:pPr>
      <w:r>
        <w:t xml:space="preserve">Working with international clients to translate their visions into culturally appropriate designs that meet the expectations of Jeddah’s diverse population.</w:t>
      </w:r>
    </w:p>
    <w:p>
      <w:pPr>
        <w:numPr>
          <w:ilvl w:val="0"/>
          <w:numId w:val="1003"/>
        </w:numPr>
        <w:pStyle w:val="Compact"/>
      </w:pPr>
      <w:r>
        <w:t xml:space="preserve">Contributing to the development of mixed-use masterplans that align with Saudi Arabia’s urbanization goals and economic diversification initiatives.</w:t>
      </w:r>
    </w:p>
    <w:bookmarkEnd w:id="24"/>
    <w:bookmarkStart w:id="25" w:name="architectural-designer"/>
    <w:p>
      <w:pPr>
        <w:pStyle w:val="Heading3"/>
      </w:pPr>
      <w:r>
        <w:t xml:space="preserve">Architectural Designer</w:t>
      </w:r>
    </w:p>
    <w:p>
      <w:pPr>
        <w:pStyle w:val="FirstParagraph"/>
      </w:pPr>
      <w:r>
        <w:rPr>
          <w:bCs/>
          <w:b/>
        </w:rPr>
        <w:t xml:space="preserve">Al-Fajr Engineering Consultancy</w:t>
      </w:r>
      <w:r>
        <w:t xml:space="preserve">, Jeddah, Saudi Arabia</w:t>
      </w:r>
      <w:r>
        <w:br/>
      </w:r>
      <w:r>
        <w:rPr>
          <w:iCs/>
          <w:i/>
        </w:rPr>
        <w:t xml:space="preserve">July 2010 – February 2014</w:t>
      </w:r>
    </w:p>
    <w:p>
      <w:pPr>
        <w:numPr>
          <w:ilvl w:val="0"/>
          <w:numId w:val="1004"/>
        </w:numPr>
        <w:pStyle w:val="Compact"/>
      </w:pPr>
      <w:r>
        <w:t xml:space="preserve">Assisting in the conceptualization and detailing of architectural designs for both public and private sector projects in Jeddah.</w:t>
      </w:r>
    </w:p>
    <w:p>
      <w:pPr>
        <w:numPr>
          <w:ilvl w:val="0"/>
          <w:numId w:val="1004"/>
        </w:numPr>
        <w:pStyle w:val="Compact"/>
      </w:pPr>
      <w:r>
        <w:t xml:space="preserve">Creating 3D models and technical drawings using AutoCAD, Revit, and SketchUp to visualize project concepts.</w:t>
      </w:r>
    </w:p>
    <w:p>
      <w:pPr>
        <w:numPr>
          <w:ilvl w:val="0"/>
          <w:numId w:val="1004"/>
        </w:numPr>
        <w:pStyle w:val="Compact"/>
      </w:pPr>
      <w:r>
        <w:t xml:space="preserve">Participating in site visits to ensure construction aligned with design specifications and client requirements.</w:t>
      </w:r>
    </w:p>
    <w:p>
      <w:pPr>
        <w:numPr>
          <w:ilvl w:val="0"/>
          <w:numId w:val="1004"/>
        </w:numPr>
        <w:pStyle w:val="Compact"/>
      </w:pPr>
      <w:r>
        <w:t xml:space="preserve">Contributing to the development of sustainable building practices that address the challenges of desert environments in Saudi Arabia.</w:t>
      </w:r>
    </w:p>
    <w:bookmarkEnd w:id="25"/>
    <w:bookmarkEnd w:id="26"/>
    <w:bookmarkStart w:id="27" w:name="key-skills"/>
    <w:p>
      <w:pPr>
        <w:pStyle w:val="Heading2"/>
      </w:pPr>
      <w:r>
        <w:t xml:space="preserve">Key Skills</w:t>
      </w:r>
    </w:p>
    <w:p>
      <w:pPr>
        <w:numPr>
          <w:ilvl w:val="0"/>
          <w:numId w:val="1005"/>
        </w:numPr>
        <w:pStyle w:val="Compact"/>
      </w:pPr>
      <w:r>
        <w:t xml:space="preserve">Expertise in architectural software: AutoCAD, Revit, SketchUp, Adobe Creative Suite</w:t>
      </w:r>
    </w:p>
    <w:p>
      <w:pPr>
        <w:numPr>
          <w:ilvl w:val="0"/>
          <w:numId w:val="1005"/>
        </w:numPr>
        <w:pStyle w:val="Compact"/>
      </w:pPr>
      <w:r>
        <w:t xml:space="preserve">Proficiency in Saudi Arabia’s building codes and standards (e.g., Saudi Building Code – SBC)</w:t>
      </w:r>
    </w:p>
    <w:p>
      <w:pPr>
        <w:numPr>
          <w:ilvl w:val="0"/>
          <w:numId w:val="1005"/>
        </w:numPr>
        <w:pStyle w:val="Compact"/>
      </w:pPr>
      <w:r>
        <w:t xml:space="preserve">Strong understanding of sustainable design principles and LEED certification processes</w:t>
      </w:r>
    </w:p>
    <w:p>
      <w:pPr>
        <w:numPr>
          <w:ilvl w:val="0"/>
          <w:numId w:val="1005"/>
        </w:numPr>
        <w:pStyle w:val="Compact"/>
      </w:pPr>
      <w:r>
        <w:t xml:space="preserve">Cultural sensitivity to integrate traditional Saudi architectural elements with modern aesthetics</w:t>
      </w:r>
    </w:p>
    <w:p>
      <w:pPr>
        <w:numPr>
          <w:ilvl w:val="0"/>
          <w:numId w:val="1005"/>
        </w:numPr>
        <w:pStyle w:val="Compact"/>
      </w:pPr>
      <w:r>
        <w:t xml:space="preserve">Excellent communication and project management skills for multi-stakeholder collaboration</w:t>
      </w:r>
    </w:p>
    <w:p>
      <w:pPr>
        <w:numPr>
          <w:ilvl w:val="0"/>
          <w:numId w:val="1005"/>
        </w:numPr>
        <w:pStyle w:val="Compact"/>
      </w:pPr>
      <w:r>
        <w:t xml:space="preserve">Fluency in Arabic and English, with basic knowledge of French</w:t>
      </w:r>
    </w:p>
    <w:bookmarkEnd w:id="27"/>
    <w:bookmarkStart w:id="31" w:name="notable-projects-in-jeddah"/>
    <w:p>
      <w:pPr>
        <w:pStyle w:val="Heading2"/>
      </w:pPr>
      <w:r>
        <w:t xml:space="preserve">Notable Projects in Jeddah</w:t>
      </w:r>
    </w:p>
    <w:bookmarkStart w:id="28" w:name="jeddah-waterfront-development"/>
    <w:p>
      <w:pPr>
        <w:pStyle w:val="Heading3"/>
      </w:pPr>
      <w:r>
        <w:t xml:space="preserve">Jeddah Waterfront Development</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A flagship project aimed at transforming Jeddah’s coastline into a vibrant, mixed-use destination. The design focused on creating pedestrian-friendly spaces, integrating green areas, and incorporating water features to combat the desert heat. The project included residential towers, retail spaces, and a cultural hub that reflects Jeddah’s heritage while embracing modernity.</w:t>
      </w:r>
    </w:p>
    <w:bookmarkEnd w:id="28"/>
    <w:bookmarkStart w:id="29" w:name="al-murjan-city-center"/>
    <w:p>
      <w:pPr>
        <w:pStyle w:val="Heading3"/>
      </w:pPr>
      <w:r>
        <w:t xml:space="preserve">Al-Murjan City Center</w:t>
      </w:r>
    </w:p>
    <w:p>
      <w:pPr>
        <w:pStyle w:val="FirstParagraph"/>
      </w:pPr>
      <w:r>
        <w:rPr>
          <w:bCs/>
          <w:b/>
        </w:rPr>
        <w:t xml:space="preserve">Role:</w:t>
      </w:r>
      <w:r>
        <w:t xml:space="preserve"> </w:t>
      </w:r>
      <w:r>
        <w:t xml:space="preserve">Senior Architect</w:t>
      </w:r>
      <w:r>
        <w:br/>
      </w:r>
      <w:r>
        <w:rPr>
          <w:bCs/>
          <w:b/>
        </w:rPr>
        <w:t xml:space="preserve">Description:</w:t>
      </w:r>
      <w:r>
        <w:t xml:space="preserve"> </w:t>
      </w:r>
      <w:r>
        <w:t xml:space="preserve">A large-scale commercial complex in the heart of Jeddah. The project involved designing a multi-tiered mall with efficient spatial planning, energy-efficient systems, and a layout that encourages foot traffic. The design incorporated traditional Saudi motifs in interior finishes while maintaining a contemporary look.</w:t>
      </w:r>
    </w:p>
    <w:bookmarkEnd w:id="29"/>
    <w:bookmarkStart w:id="30" w:name="sustainable-residential-community"/>
    <w:p>
      <w:pPr>
        <w:pStyle w:val="Heading3"/>
      </w:pPr>
      <w:r>
        <w:t xml:space="preserve">Sustainable Residential Community</w:t>
      </w:r>
    </w:p>
    <w:p>
      <w:pPr>
        <w:pStyle w:val="FirstParagraph"/>
      </w:pPr>
      <w:r>
        <w:rPr>
          <w:bCs/>
          <w:b/>
        </w:rPr>
        <w:t xml:space="preserve">Role:</w:t>
      </w:r>
      <w:r>
        <w:t xml:space="preserve"> </w:t>
      </w:r>
      <w:r>
        <w:t xml:space="preserve">Architectural Designer</w:t>
      </w:r>
      <w:r>
        <w:br/>
      </w:r>
      <w:r>
        <w:rPr>
          <w:bCs/>
          <w:b/>
        </w:rPr>
        <w:t xml:space="preserve">Description:</w:t>
      </w:r>
      <w:r>
        <w:t xml:space="preserve"> </w:t>
      </w:r>
      <w:r>
        <w:t xml:space="preserve">A residential project focusing on affordability and sustainability. Features included solar panel installations, rainwater harvesting systems, and passive design strategies to reduce energy consumption. The community was designed to cater to families in Jeddah while adhering to local zoning laws.</w:t>
      </w:r>
    </w:p>
    <w:bookmarkEnd w:id="30"/>
    <w:bookmarkEnd w:id="31"/>
    <w:bookmarkStart w:id="32" w:name="certifications-professional-affiliations"/>
    <w:p>
      <w:pPr>
        <w:pStyle w:val="Heading2"/>
      </w:pPr>
      <w:r>
        <w:t xml:space="preserve">Certifications &amp; Professional Affiliations</w:t>
      </w:r>
    </w:p>
    <w:p>
      <w:pPr>
        <w:numPr>
          <w:ilvl w:val="0"/>
          <w:numId w:val="1006"/>
        </w:numPr>
        <w:pStyle w:val="Compact"/>
      </w:pPr>
      <w:r>
        <w:t xml:space="preserve">LEED Accredited Professional (LEED AP)</w:t>
      </w:r>
    </w:p>
    <w:p>
      <w:pPr>
        <w:numPr>
          <w:ilvl w:val="0"/>
          <w:numId w:val="1006"/>
        </w:numPr>
        <w:pStyle w:val="Compact"/>
      </w:pPr>
      <w:r>
        <w:t xml:space="preserve">Registered Architect with the Saudi Council of Engineering and Technical Consultations (CETC)</w:t>
      </w:r>
    </w:p>
    <w:p>
      <w:pPr>
        <w:numPr>
          <w:ilvl w:val="0"/>
          <w:numId w:val="1006"/>
        </w:numPr>
        <w:pStyle w:val="Compact"/>
      </w:pPr>
      <w:r>
        <w:t xml:space="preserve">Member, Saudi Association of Engineers (SAE)</w:t>
      </w:r>
    </w:p>
    <w:p>
      <w:pPr>
        <w:numPr>
          <w:ilvl w:val="0"/>
          <w:numId w:val="1006"/>
        </w:numPr>
        <w:pStyle w:val="Compact"/>
      </w:pPr>
      <w:r>
        <w:t xml:space="preserve">Certified in Building Information Modeling (BIM) by Autodesk</w:t>
      </w:r>
    </w:p>
    <w:bookmarkEnd w:id="32"/>
    <w:bookmarkStart w:id="33"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Proficient (IELTS 7.5)</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Saudi Arabia Jeddah, emphasizing expertise in urban development, sustainable design, and alignment with the Kingdom’s Vision 2030 objectives. It underscores the importance of cultural and environmental sensitivity in architectural practice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Saudi Arabia Jeddah</dc:title>
  <dc:creator/>
  <dc:language>en</dc:language>
  <cp:keywords/>
  <dcterms:created xsi:type="dcterms:W3CDTF">2026-07-22T08:48:23Z</dcterms:created>
  <dcterms:modified xsi:type="dcterms:W3CDTF">2026-07-22T08:48:23Z</dcterms:modified>
</cp:coreProperties>
</file>

<file path=docProps/custom.xml><?xml version="1.0" encoding="utf-8"?>
<Properties xmlns="http://schemas.openxmlformats.org/officeDocument/2006/custom-properties" xmlns:vt="http://schemas.openxmlformats.org/officeDocument/2006/docPropsVTypes"/>
</file>