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Curriculum</w:t>
      </w:r>
      <w:r>
        <w:t xml:space="preserve"> </w:t>
      </w:r>
      <w:r>
        <w:t xml:space="preserve">Vitae</w:t>
      </w:r>
      <w:r>
        <w:t xml:space="preserve"> </w:t>
      </w:r>
      <w:r>
        <w:t xml:space="preserve">-</w:t>
      </w:r>
      <w:r>
        <w:t xml:space="preserve"> </w:t>
      </w:r>
      <w:r>
        <w:t xml:space="preserve">Architect</w:t>
      </w:r>
    </w:p>
    <w:bookmarkStart w:id="35" w:name="curriculum-vitae"/>
    <w:p>
      <w:pPr>
        <w:pStyle w:val="Heading1"/>
      </w:pPr>
      <w:r>
        <w:t xml:space="preserve">Curriculum Vitae</w:t>
      </w:r>
    </w:p>
    <w:p>
      <w:pPr>
        <w:pStyle w:val="FirstParagraph"/>
      </w:pPr>
      <w:r>
        <w:rPr>
          <w:bCs/>
          <w:b/>
        </w:rPr>
        <w:t xml:space="preserve">Name:</w:t>
      </w:r>
      <w:r>
        <w:t xml:space="preserve"> </w:t>
      </w:r>
      <w:r>
        <w:t xml:space="preserve">[Your Full Name]</w:t>
      </w:r>
    </w:p>
    <w:p>
      <w:pPr>
        <w:pStyle w:val="BodyText"/>
      </w:pPr>
      <w:r>
        <w:rPr>
          <w:bCs/>
          <w:b/>
        </w:rPr>
        <w:t xml:space="preserve">Email:</w:t>
      </w:r>
      <w:r>
        <w:t xml:space="preserve"> </w:t>
      </w:r>
      <w:r>
        <w:t xml:space="preserve">[your.email@example.com]</w:t>
      </w:r>
    </w:p>
    <w:p>
      <w:pPr>
        <w:pStyle w:val="BodyText"/>
      </w:pPr>
      <w:r>
        <w:rPr>
          <w:bCs/>
          <w:b/>
        </w:rPr>
        <w:t xml:space="preserve">Phone:</w:t>
      </w:r>
      <w:r>
        <w:t xml:space="preserve"> </w:t>
      </w:r>
      <w:r>
        <w:t xml:space="preserve">+966 [Your Phone Number]</w:t>
      </w:r>
    </w:p>
    <w:p>
      <w:pPr>
        <w:pStyle w:val="BodyText"/>
      </w:pPr>
      <w:r>
        <w:rPr>
          <w:bCs/>
          <w:b/>
        </w:rPr>
        <w:t xml:space="preserve">LinkedIn:</w:t>
      </w:r>
      <w:r>
        <w:t xml:space="preserve"> </w:t>
      </w:r>
      <w:r>
        <w:t xml:space="preserve">linkedin.com/in/[yourprofile]</w:t>
      </w:r>
    </w:p>
    <w:bookmarkStart w:id="20" w:name="professional-summary"/>
    <w:p>
      <w:pPr>
        <w:pStyle w:val="Heading2"/>
      </w:pPr>
      <w:r>
        <w:t xml:space="preserve">Professional Summary</w:t>
      </w:r>
    </w:p>
    <w:p>
      <w:pPr>
        <w:pStyle w:val="FirstParagraph"/>
      </w:pPr>
      <w:r>
        <w:t xml:space="preserve">I am a highly motivated and experienced Architect with a strong background in designing innovative and sustainable structures tailored to the unique demands of the Saudi Arabia Riyadh region. With over [X years] of expertise in architectural design, project management, and construction documentation, I specialize in creating spaces that align with both modern urban development goals and traditional cultural values. My work in Saudi Arabia has focused on large-scale commercial, residential, and public infrastructure projects that reflect the Kingdom’s Vision 2030 objectives. I am deeply committed to delivering designs that prioritize functionality, aesthetics, and environmental responsibility while adhering to local regulations and standards.</w:t>
      </w:r>
    </w:p>
    <w:bookmarkEnd w:id="20"/>
    <w:bookmarkStart w:id="23" w:name="professional-experience"/>
    <w:p>
      <w:pPr>
        <w:pStyle w:val="Heading2"/>
      </w:pPr>
      <w:r>
        <w:t xml:space="preserve">Professional Experience</w:t>
      </w:r>
    </w:p>
    <w:bookmarkStart w:id="21" w:name="senior-architect"/>
    <w:p>
      <w:pPr>
        <w:pStyle w:val="Heading3"/>
      </w:pPr>
      <w:r>
        <w:t xml:space="preserve">Senior Architect</w:t>
      </w:r>
    </w:p>
    <w:p>
      <w:pPr>
        <w:pStyle w:val="FirstParagraph"/>
      </w:pPr>
      <w:r>
        <w:rPr>
          <w:bCs/>
          <w:b/>
        </w:rPr>
        <w:t xml:space="preserve">Al Rajhi Architects, Riyadh, Saudi Arabia</w:t>
      </w:r>
    </w:p>
    <w:p>
      <w:pPr>
        <w:pStyle w:val="BodyText"/>
      </w:pPr>
      <w:r>
        <w:rPr>
          <w:iCs/>
          <w:i/>
        </w:rPr>
        <w:t xml:space="preserve">January 2018 – Present</w:t>
      </w:r>
    </w:p>
    <w:p>
      <w:pPr>
        <w:numPr>
          <w:ilvl w:val="0"/>
          <w:numId w:val="1001"/>
        </w:numPr>
        <w:pStyle w:val="Compact"/>
      </w:pPr>
      <w:r>
        <w:t xml:space="preserve">Lead the design and execution of over [X] residential and commercial projects in Riyadh, including high-rise buildings, mixed-use complexes, and retail centers.</w:t>
      </w:r>
    </w:p>
    <w:p>
      <w:pPr>
        <w:numPr>
          <w:ilvl w:val="0"/>
          <w:numId w:val="1001"/>
        </w:numPr>
        <w:pStyle w:val="Compact"/>
      </w:pPr>
      <w:r>
        <w:t xml:space="preserve">Collaborated with government agencies and private developers to ensure compliance with the National Building Code of Saudi Arabia (NBCSA) and other local regulations.</w:t>
      </w:r>
    </w:p>
    <w:p>
      <w:pPr>
        <w:numPr>
          <w:ilvl w:val="0"/>
          <w:numId w:val="1001"/>
        </w:numPr>
        <w:pStyle w:val="Compact"/>
      </w:pPr>
      <w:r>
        <w:t xml:space="preserve">Managed cross-functional teams of architects, engineers, and contractors to deliver projects on time and within budget.</w:t>
      </w:r>
    </w:p>
    <w:p>
      <w:pPr>
        <w:numPr>
          <w:ilvl w:val="0"/>
          <w:numId w:val="1001"/>
        </w:numPr>
        <w:pStyle w:val="Compact"/>
      </w:pPr>
      <w:r>
        <w:t xml:space="preserve">Integrated sustainable design principles into projects, such as energy-efficient systems and locally sourced materials, to reduce environmental impact.</w:t>
      </w:r>
    </w:p>
    <w:p>
      <w:pPr>
        <w:numPr>
          <w:ilvl w:val="0"/>
          <w:numId w:val="1001"/>
        </w:numPr>
        <w:pStyle w:val="Compact"/>
      </w:pPr>
      <w:r>
        <w:t xml:space="preserve">Presented design concepts to clients and stakeholders in Riyadh, ensuring alignment with their vision for modern urban development.</w:t>
      </w:r>
    </w:p>
    <w:bookmarkEnd w:id="21"/>
    <w:bookmarkStart w:id="22" w:name="architectural-designer"/>
    <w:p>
      <w:pPr>
        <w:pStyle w:val="Heading3"/>
      </w:pPr>
      <w:r>
        <w:t xml:space="preserve">Architectural Designer</w:t>
      </w:r>
    </w:p>
    <w:p>
      <w:pPr>
        <w:pStyle w:val="FirstParagraph"/>
      </w:pPr>
      <w:r>
        <w:rPr>
          <w:bCs/>
          <w:b/>
        </w:rPr>
        <w:t xml:space="preserve">Saudia Design &amp; Construction Co., Riyadh, Saudi Arabia</w:t>
      </w:r>
    </w:p>
    <w:p>
      <w:pPr>
        <w:pStyle w:val="BodyText"/>
      </w:pPr>
      <w:r>
        <w:rPr>
          <w:iCs/>
          <w:i/>
        </w:rPr>
        <w:t xml:space="preserve">June 2014 – December 2017</w:t>
      </w:r>
    </w:p>
    <w:p>
      <w:pPr>
        <w:numPr>
          <w:ilvl w:val="0"/>
          <w:numId w:val="1002"/>
        </w:numPr>
        <w:pStyle w:val="Compact"/>
      </w:pPr>
      <w:r>
        <w:t xml:space="preserve">Developed detailed architectural drawings and 3D models for projects in Riyadh, including healthcare facilities, educational institutions, and hospitality complexes.</w:t>
      </w:r>
    </w:p>
    <w:p>
      <w:pPr>
        <w:numPr>
          <w:ilvl w:val="0"/>
          <w:numId w:val="1002"/>
        </w:numPr>
        <w:pStyle w:val="Compact"/>
      </w:pPr>
      <w:r>
        <w:t xml:space="preserve">Conducted site visits to monitor construction progress and ensure adherence to design specifications.</w:t>
      </w:r>
    </w:p>
    <w:p>
      <w:pPr>
        <w:numPr>
          <w:ilvl w:val="0"/>
          <w:numId w:val="1002"/>
        </w:numPr>
        <w:pStyle w:val="Compact"/>
      </w:pPr>
      <w:r>
        <w:t xml:space="preserve">Prepared technical documentation for bidding processes, supporting the procurement of materials and services in compliance with Saudi Arabian standards.</w:t>
      </w:r>
    </w:p>
    <w:p>
      <w:pPr>
        <w:numPr>
          <w:ilvl w:val="0"/>
          <w:numId w:val="1002"/>
        </w:numPr>
        <w:pStyle w:val="Compact"/>
      </w:pPr>
      <w:r>
        <w:t xml:space="preserve">Provided creative solutions for space optimization, particularly in high-density urban areas of Riyadh.</w:t>
      </w:r>
    </w:p>
    <w:bookmarkEnd w:id="22"/>
    <w:bookmarkEnd w:id="23"/>
    <w:bookmarkStart w:id="26" w:name="educational-background"/>
    <w:p>
      <w:pPr>
        <w:pStyle w:val="Heading2"/>
      </w:pPr>
      <w:r>
        <w:t xml:space="preserve">Educational Background</w:t>
      </w:r>
    </w:p>
    <w:bookmarkStart w:id="24" w:name="bachelor-of-architecture-b.arch."/>
    <w:p>
      <w:pPr>
        <w:pStyle w:val="Heading3"/>
      </w:pPr>
      <w:r>
        <w:t xml:space="preserve">Bachelor of Architecture (B.Arch.)</w:t>
      </w:r>
    </w:p>
    <w:p>
      <w:pPr>
        <w:pStyle w:val="FirstParagraph"/>
      </w:pPr>
      <w:r>
        <w:rPr>
          <w:bCs/>
          <w:b/>
        </w:rPr>
        <w:t xml:space="preserve">King Saud University, Riyadh, Saudi Arabia</w:t>
      </w:r>
    </w:p>
    <w:p>
      <w:pPr>
        <w:pStyle w:val="BodyText"/>
      </w:pPr>
      <w:r>
        <w:rPr>
          <w:iCs/>
          <w:i/>
        </w:rPr>
        <w:t xml:space="preserve">Graduated: [Year]</w:t>
      </w:r>
    </w:p>
    <w:p>
      <w:pPr>
        <w:numPr>
          <w:ilvl w:val="0"/>
          <w:numId w:val="1003"/>
        </w:numPr>
        <w:pStyle w:val="Compact"/>
      </w:pPr>
      <w:r>
        <w:t xml:space="preserve">Specialized in urban design and sustainable architecture.</w:t>
      </w:r>
    </w:p>
    <w:p>
      <w:pPr>
        <w:numPr>
          <w:ilvl w:val="0"/>
          <w:numId w:val="1003"/>
        </w:numPr>
        <w:pStyle w:val="Compact"/>
      </w:pPr>
      <w:r>
        <w:t xml:space="preserve">Participated in research projects focused on architectural solutions for arid climates, including passive cooling techniques and water conservation systems.</w:t>
      </w:r>
    </w:p>
    <w:bookmarkEnd w:id="24"/>
    <w:bookmarkStart w:id="25" w:name="masters-of-science-in-architecture"/>
    <w:p>
      <w:pPr>
        <w:pStyle w:val="Heading3"/>
      </w:pPr>
      <w:r>
        <w:t xml:space="preserve">Masters of Science in Architecture</w:t>
      </w:r>
    </w:p>
    <w:p>
      <w:pPr>
        <w:pStyle w:val="FirstParagraph"/>
      </w:pPr>
      <w:r>
        <w:rPr>
          <w:bCs/>
          <w:b/>
        </w:rPr>
        <w:t xml:space="preserve">University of Liverpool, United Kingdom</w:t>
      </w:r>
    </w:p>
    <w:p>
      <w:pPr>
        <w:pStyle w:val="BodyText"/>
      </w:pPr>
      <w:r>
        <w:rPr>
          <w:iCs/>
          <w:i/>
        </w:rPr>
        <w:t xml:space="preserve">Graduated: [Year]</w:t>
      </w:r>
    </w:p>
    <w:p>
      <w:pPr>
        <w:numPr>
          <w:ilvl w:val="0"/>
          <w:numId w:val="1004"/>
        </w:numPr>
        <w:pStyle w:val="Compact"/>
      </w:pPr>
      <w:r>
        <w:t xml:space="preserve">Focused on advanced architectural technologies and their application in the Middle East.</w:t>
      </w:r>
    </w:p>
    <w:p>
      <w:pPr>
        <w:numPr>
          <w:ilvl w:val="0"/>
          <w:numId w:val="1004"/>
        </w:numPr>
        <w:pStyle w:val="Compact"/>
      </w:pPr>
      <w:r>
        <w:t xml:space="preserve">Published a thesis on "Designing for Extreme Climates: Case Studies in Saudi Arabia."</w:t>
      </w:r>
    </w:p>
    <w:bookmarkEnd w:id="25"/>
    <w:bookmarkEnd w:id="26"/>
    <w:bookmarkStart w:id="27" w:name="skills"/>
    <w:p>
      <w:pPr>
        <w:pStyle w:val="Heading2"/>
      </w:pPr>
      <w:r>
        <w:t xml:space="preserve">Skills</w:t>
      </w:r>
    </w:p>
    <w:p>
      <w:pPr>
        <w:numPr>
          <w:ilvl w:val="0"/>
          <w:numId w:val="1005"/>
        </w:numPr>
        <w:pStyle w:val="Compact"/>
      </w:pPr>
      <w:r>
        <w:rPr>
          <w:bCs/>
          <w:b/>
        </w:rPr>
        <w:t xml:space="preserve">Technical Proficiency:</w:t>
      </w:r>
      <w:r>
        <w:t xml:space="preserve"> </w:t>
      </w:r>
      <w:r>
        <w:t xml:space="preserve">AutoCAD, Revit, SketchUp, Adobe Creative Suite, GIS software.</w:t>
      </w:r>
    </w:p>
    <w:p>
      <w:pPr>
        <w:numPr>
          <w:ilvl w:val="0"/>
          <w:numId w:val="1005"/>
        </w:numPr>
        <w:pStyle w:val="Compact"/>
      </w:pPr>
      <w:r>
        <w:rPr>
          <w:bCs/>
          <w:b/>
        </w:rPr>
        <w:t xml:space="preserve">Project Management:</w:t>
      </w:r>
      <w:r>
        <w:t xml:space="preserve"> </w:t>
      </w:r>
      <w:r>
        <w:t xml:space="preserve">Familiarity with PMBOK and Agile methodologies for architectural projects in Riyadh.</w:t>
      </w:r>
    </w:p>
    <w:p>
      <w:pPr>
        <w:numPr>
          <w:ilvl w:val="0"/>
          <w:numId w:val="1005"/>
        </w:numPr>
        <w:pStyle w:val="Compact"/>
      </w:pPr>
      <w:r>
        <w:rPr>
          <w:bCs/>
          <w:b/>
        </w:rPr>
        <w:t xml:space="preserve">Sustainability:</w:t>
      </w:r>
      <w:r>
        <w:t xml:space="preserve"> </w:t>
      </w:r>
      <w:r>
        <w:t xml:space="preserve">LEED Accredited Professional; knowledge of Saudi Arabia’s Green Building Code (SASO 2543:2017).</w:t>
      </w:r>
    </w:p>
    <w:p>
      <w:pPr>
        <w:numPr>
          <w:ilvl w:val="0"/>
          <w:numId w:val="1005"/>
        </w:numPr>
        <w:pStyle w:val="Compact"/>
      </w:pPr>
      <w:r>
        <w:rPr>
          <w:bCs/>
          <w:b/>
        </w:rPr>
        <w:t xml:space="preserve">Language:</w:t>
      </w:r>
      <w:r>
        <w:t xml:space="preserve"> </w:t>
      </w:r>
      <w:r>
        <w:t xml:space="preserve">Fluent in Arabic and English; proficient in technical documentation for local and international clients.</w:t>
      </w:r>
    </w:p>
    <w:p>
      <w:pPr>
        <w:numPr>
          <w:ilvl w:val="0"/>
          <w:numId w:val="1005"/>
        </w:numPr>
        <w:pStyle w:val="Compact"/>
      </w:pPr>
      <w:r>
        <w:rPr>
          <w:bCs/>
          <w:b/>
        </w:rPr>
        <w:t xml:space="preserve">Local Regulations:</w:t>
      </w:r>
      <w:r>
        <w:t xml:space="preserve"> </w:t>
      </w:r>
      <w:r>
        <w:t xml:space="preserve">Deep understanding of Saudi Arabia’s building codes, zoning laws, and heritage preservation guidelines.</w:t>
      </w:r>
    </w:p>
    <w:bookmarkEnd w:id="27"/>
    <w:bookmarkStart w:id="28" w:name="certifications-licenses"/>
    <w:p>
      <w:pPr>
        <w:pStyle w:val="Heading2"/>
      </w:pPr>
      <w:r>
        <w:t xml:space="preserve">Certifications &amp; Licenses</w:t>
      </w:r>
    </w:p>
    <w:p>
      <w:pPr>
        <w:numPr>
          <w:ilvl w:val="0"/>
          <w:numId w:val="1006"/>
        </w:numPr>
        <w:pStyle w:val="Compact"/>
      </w:pPr>
      <w:r>
        <w:rPr>
          <w:bCs/>
          <w:b/>
        </w:rPr>
        <w:t xml:space="preserve">Architectural License in Saudi Arabia</w:t>
      </w:r>
    </w:p>
    <w:p>
      <w:pPr>
        <w:numPr>
          <w:ilvl w:val="0"/>
          <w:numId w:val="1006"/>
        </w:numPr>
        <w:pStyle w:val="Compact"/>
      </w:pPr>
      <w:r>
        <w:rPr>
          <w:bCs/>
          <w:b/>
        </w:rPr>
        <w:t xml:space="preserve">LEED AP (Leadership in Energy and Environmental Design Accredited Professional)</w:t>
      </w:r>
    </w:p>
    <w:p>
      <w:pPr>
        <w:numPr>
          <w:ilvl w:val="0"/>
          <w:numId w:val="1006"/>
        </w:numPr>
        <w:pStyle w:val="Compact"/>
      </w:pPr>
      <w:r>
        <w:rPr>
          <w:bCs/>
          <w:b/>
        </w:rPr>
        <w:t xml:space="preserve">Certified BIM Manager (Revit &amp; Navisworks)</w:t>
      </w:r>
    </w:p>
    <w:p>
      <w:pPr>
        <w:numPr>
          <w:ilvl w:val="0"/>
          <w:numId w:val="1006"/>
        </w:numPr>
        <w:pStyle w:val="Compact"/>
      </w:pPr>
      <w:r>
        <w:rPr>
          <w:bCs/>
          <w:b/>
        </w:rPr>
        <w:t xml:space="preserve">Professional Development Course: Urban Planning for Saudi Arabia’s Vision 2030</w:t>
      </w:r>
    </w:p>
    <w:bookmarkEnd w:id="28"/>
    <w:bookmarkStart w:id="32" w:name="notable-projects-in-riyadh"/>
    <w:p>
      <w:pPr>
        <w:pStyle w:val="Heading2"/>
      </w:pPr>
      <w:r>
        <w:t xml:space="preserve">Notable Projects in Riyadh</w:t>
      </w:r>
    </w:p>
    <w:bookmarkStart w:id="29" w:name="X337212330ffcb86457f426280e81f9935e3cf52"/>
    <w:p>
      <w:pPr>
        <w:pStyle w:val="Heading3"/>
      </w:pPr>
      <w:r>
        <w:t xml:space="preserve">King Abdullah Financial District (KAFD) Expansion</w:t>
      </w:r>
    </w:p>
    <w:p>
      <w:pPr>
        <w:pStyle w:val="FirstParagraph"/>
      </w:pPr>
      <w:r>
        <w:rPr>
          <w:bCs/>
          <w:b/>
        </w:rPr>
        <w:t xml:space="preserve">Role:</w:t>
      </w:r>
      <w:r>
        <w:t xml:space="preserve"> </w:t>
      </w:r>
      <w:r>
        <w:t xml:space="preserve">Lead Architect for Commercial Complex Design</w:t>
      </w:r>
    </w:p>
    <w:p>
      <w:pPr>
        <w:pStyle w:val="BodyText"/>
      </w:pPr>
      <w:r>
        <w:rPr>
          <w:bCs/>
          <w:b/>
        </w:rPr>
        <w:t xml:space="preserve">Description:</w:t>
      </w:r>
      <w:r>
        <w:t xml:space="preserve"> </w:t>
      </w:r>
      <w:r>
        <w:t xml:space="preserve">Designed a 50,000 sqm commercial hub incorporating smart technologies and green spaces, aligning with Riyadh’s urban development goals.</w:t>
      </w:r>
    </w:p>
    <w:bookmarkEnd w:id="29"/>
    <w:bookmarkStart w:id="30" w:name="riyadh-metro-station-phase-2"/>
    <w:p>
      <w:pPr>
        <w:pStyle w:val="Heading3"/>
      </w:pPr>
      <w:r>
        <w:t xml:space="preserve">Riyadh Metro Station (Phase 2)</w:t>
      </w:r>
    </w:p>
    <w:p>
      <w:pPr>
        <w:pStyle w:val="FirstParagraph"/>
      </w:pPr>
      <w:r>
        <w:rPr>
          <w:bCs/>
          <w:b/>
        </w:rPr>
        <w:t xml:space="preserve">Role:</w:t>
      </w:r>
      <w:r>
        <w:t xml:space="preserve"> </w:t>
      </w:r>
      <w:r>
        <w:t xml:space="preserve">Architectural Consultant</w:t>
      </w:r>
    </w:p>
    <w:p>
      <w:pPr>
        <w:pStyle w:val="BodyText"/>
      </w:pPr>
      <w:r>
        <w:rPr>
          <w:bCs/>
          <w:b/>
        </w:rPr>
        <w:t xml:space="preserve">Description:</w:t>
      </w:r>
      <w:r>
        <w:t xml:space="preserve"> </w:t>
      </w:r>
      <w:r>
        <w:t xml:space="preserve">Collaborated on the design of 15 metro stations, ensuring accessibility, safety, and integration with surrounding neighborhoods.</w:t>
      </w:r>
    </w:p>
    <w:bookmarkEnd w:id="30"/>
    <w:bookmarkStart w:id="31" w:name="madinat-al-irfan-residential-complex"/>
    <w:p>
      <w:pPr>
        <w:pStyle w:val="Heading3"/>
      </w:pPr>
      <w:r>
        <w:t xml:space="preserve">Madinat Al Irfan Residential Complex</w:t>
      </w:r>
    </w:p>
    <w:p>
      <w:pPr>
        <w:pStyle w:val="FirstParagraph"/>
      </w:pPr>
      <w:r>
        <w:rPr>
          <w:bCs/>
          <w:b/>
        </w:rPr>
        <w:t xml:space="preserve">Role:</w:t>
      </w:r>
      <w:r>
        <w:t xml:space="preserve"> </w:t>
      </w:r>
      <w:r>
        <w:t xml:space="preserve">Project Architect</w:t>
      </w:r>
    </w:p>
    <w:p>
      <w:pPr>
        <w:pStyle w:val="BodyText"/>
      </w:pPr>
      <w:r>
        <w:rPr>
          <w:bCs/>
          <w:b/>
        </w:rPr>
        <w:t xml:space="preserve">Description:</w:t>
      </w:r>
      <w:r>
        <w:t xml:space="preserve"> </w:t>
      </w:r>
      <w:r>
        <w:t xml:space="preserve">Oversaw the development of a 200-unit residential community with sustainable infrastructure and community amenities.</w:t>
      </w:r>
    </w:p>
    <w:bookmarkEnd w:id="31"/>
    <w:bookmarkEnd w:id="32"/>
    <w:bookmarkStart w:id="33" w:name="languages"/>
    <w:p>
      <w:pPr>
        <w:pStyle w:val="Heading2"/>
      </w:pPr>
      <w:r>
        <w:t xml:space="preserve">Languages</w:t>
      </w:r>
    </w:p>
    <w:p>
      <w:pPr>
        <w:numPr>
          <w:ilvl w:val="0"/>
          <w:numId w:val="1007"/>
        </w:numPr>
        <w:pStyle w:val="Compact"/>
      </w:pPr>
      <w:r>
        <w:t xml:space="preserve">Arabic – Native speaker</w:t>
      </w:r>
    </w:p>
    <w:p>
      <w:pPr>
        <w:numPr>
          <w:ilvl w:val="0"/>
          <w:numId w:val="1007"/>
        </w:numPr>
        <w:pStyle w:val="Compact"/>
      </w:pPr>
      <w:r>
        <w:t xml:space="preserve">English – Fluent (IELTS 7.5)</w:t>
      </w:r>
    </w:p>
    <w:bookmarkEnd w:id="33"/>
    <w:bookmarkStart w:id="34" w:name="references"/>
    <w:p>
      <w:pPr>
        <w:pStyle w:val="Heading2"/>
      </w:pPr>
      <w:r>
        <w:t xml:space="preserve">References</w:t>
      </w:r>
    </w:p>
    <w:p>
      <w:pPr>
        <w:pStyle w:val="FirstParagraph"/>
      </w:pPr>
      <w:r>
        <w:t xml:space="preserve">Available upon request.</w:t>
      </w:r>
    </w:p>
    <w:bookmarkEnd w:id="34"/>
    <w:bookmarkEnd w:id="35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Vitae - Architect</dc:title>
  <dc:creator/>
  <cp:keywords/>
  <dcterms:created xsi:type="dcterms:W3CDTF">2026-05-29T22:27:58Z</dcterms:created>
  <dcterms:modified xsi:type="dcterms:W3CDTF">2026-05-29T22:27:58Z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