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rchitect-united-states-los-angeles"/>
    <w:p>
      <w:pPr>
        <w:pStyle w:val="Heading2"/>
      </w:pPr>
      <w:r>
        <w:t xml:space="preserve">Architect | United States Los Angeles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and innovative Architect with over [X years] of experience in designing sustainable, functional, and aesthetically compelling spaces. Specializing in residential, commercial, and mixed-use developments across the United States Los Angeles area. Adept at translating client visions into architectural realities while adhering to local building codes and environmental standards. Committed to fostering community-oriented design solutions that align with the unique cultural and urban fabric of Los Angeles.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architect"/>
    <w:p>
      <w:pPr>
        <w:pStyle w:val="Heading4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Pacific Horizon Architects, Inc.</w:t>
      </w:r>
      <w:r>
        <w:t xml:space="preserve"> </w:t>
      </w:r>
      <w:r>
        <w:t xml:space="preserve">| Los Angeles, United States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project management for over 50+ residential and commercial projects in the Los Angeles area, including high-rise apartments, boutique hotels, and urban mixed-use complexes.</w:t>
      </w:r>
    </w:p>
    <w:p>
      <w:pPr>
        <w:numPr>
          <w:ilvl w:val="0"/>
          <w:numId w:val="1002"/>
        </w:numPr>
        <w:pStyle w:val="Compact"/>
      </w:pPr>
      <w:r>
        <w:t xml:space="preserve">Collaborated with city planners and local stakeholders to ensure compliance with Los Angeles’ strict zoning laws and sustainability initiatives, such as the Green Building Code.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LEED-certified residential complex in Downtown Los Angeles, reducing energy consumption by 30% through innovative design strategies.</w:t>
      </w:r>
    </w:p>
    <w:p>
      <w:pPr>
        <w:numPr>
          <w:ilvl w:val="0"/>
          <w:numId w:val="1002"/>
        </w:numPr>
        <w:pStyle w:val="Compact"/>
      </w:pPr>
      <w:r>
        <w:t xml:space="preserve">Provided architectural consulting for historic preservation projects in the Arts District and Silver Lake, balancing modernization with historical integrity.</w:t>
      </w:r>
    </w:p>
    <w:bookmarkEnd w:id="22"/>
    <w:bookmarkStart w:id="23" w:name="architectural-designer"/>
    <w:p>
      <w:pPr>
        <w:pStyle w:val="Heading4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Southern Exposure Studio</w:t>
      </w:r>
      <w:r>
        <w:t xml:space="preserve"> </w:t>
      </w:r>
      <w:r>
        <w:t xml:space="preserve">| Los Angeles, United States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senior architects in conceptualizing and executing designs for commercial spaces, including retail stores, co-working hubs, and office complexes across Los Angeles.</w:t>
      </w:r>
    </w:p>
    <w:p>
      <w:pPr>
        <w:numPr>
          <w:ilvl w:val="0"/>
          <w:numId w:val="1003"/>
        </w:numPr>
        <w:pStyle w:val="Compact"/>
      </w:pPr>
      <w:r>
        <w:t xml:space="preserve">Utilized BIM (Building Information Modeling) software to create detailed 3D models and renderings for client presentations, enhancing project visualization and stakeholder engagement.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multi-family housing project in the San Fernando Valley, focusing on affordable housing solutions that met local affordability mandates.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to gather input on public space designs, ensuring projects reflect the needs of diverse Los Angeles neighborhoods.</w:t>
      </w:r>
    </w:p>
    <w:bookmarkEnd w:id="23"/>
    <w:bookmarkStart w:id="24" w:name="intern-architect"/>
    <w:p>
      <w:pPr>
        <w:pStyle w:val="Heading4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Westside Architects Group</w:t>
      </w:r>
      <w:r>
        <w:t xml:space="preserve"> </w:t>
      </w:r>
      <w:r>
        <w:t xml:space="preserve">| Los Angeles, United States</w:t>
      </w:r>
      <w:r>
        <w:br/>
      </w:r>
      <w:r>
        <w:rPr>
          <w:iCs/>
          <w:i/>
        </w:rPr>
        <w:t xml:space="preserve">July 2013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construction documentation, site visits, and coordination with contractors for residential and commercial projects in the greater Los Angeles area.</w:t>
      </w:r>
    </w:p>
    <w:p>
      <w:pPr>
        <w:numPr>
          <w:ilvl w:val="0"/>
          <w:numId w:val="1004"/>
        </w:numPr>
        <w:pStyle w:val="Compact"/>
      </w:pPr>
      <w:r>
        <w:t xml:space="preserve">Developed a digital portfolio showcasing project workflows, from initial sketches to final construction drawings, tailored to the architectural standards of the United States Los Angeles region.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Architecture</w:t>
      </w:r>
      <w:r>
        <w:br/>
      </w:r>
      <w:r>
        <w:t xml:space="preserve">University of Southern California (USC) | Los Angeles, United States</w:t>
      </w:r>
      <w:r>
        <w:br/>
      </w:r>
      <w:r>
        <w:rPr>
          <w:iCs/>
          <w:i/>
        </w:rPr>
        <w:t xml:space="preserve">Graduated: May 2013</w:t>
      </w:r>
    </w:p>
    <w:p>
      <w:pPr>
        <w:numPr>
          <w:ilvl w:val="0"/>
          <w:numId w:val="1005"/>
        </w:numPr>
        <w:pStyle w:val="Compact"/>
      </w:pPr>
      <w:r>
        <w:t xml:space="preserve">Courses focused on urban design, sustainable architecture, and architectural technology, with a concentration in Los Angeles-based case studies.</w:t>
      </w:r>
    </w:p>
    <w:p>
      <w:pPr>
        <w:numPr>
          <w:ilvl w:val="0"/>
          <w:numId w:val="1005"/>
        </w:numPr>
        <w:pStyle w:val="Compact"/>
      </w:pPr>
      <w:r>
        <w:t xml:space="preserve">Participated in the "Los Angeles Urbanism" studio, analyzing the city’s evolving skyline and its impact on social equity and environmental sustainability.</w:t>
      </w:r>
    </w:p>
    <w:p>
      <w:pPr>
        <w:pStyle w:val="FirstParagraph"/>
      </w:pPr>
      <w:r>
        <w:rPr>
          <w:bCs/>
          <w:b/>
        </w:rPr>
        <w:t xml:space="preserve">B.A. in Environmental Design</w:t>
      </w:r>
      <w:r>
        <w:br/>
      </w:r>
      <w:r>
        <w:t xml:space="preserve">California State University, Los Angeles | Los Angeles, United States</w:t>
      </w:r>
      <w:r>
        <w:br/>
      </w:r>
      <w:r>
        <w:rPr>
          <w:iCs/>
          <w:i/>
        </w:rPr>
        <w:t xml:space="preserve">Graduated: May 2010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 (Photoshop, Illustrator), Rhino 3D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 (Leadership in Energy and Environmental Design Accredited Professional), California State Architect License #XXXXX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Areas of Expertise:</w:t>
      </w:r>
      <w:r>
        <w:t xml:space="preserve"> </w:t>
      </w:r>
      <w:r>
        <w:t xml:space="preserve">Sustainable design, urban planning, residential/commercial architecture, historic preservation</w:t>
      </w:r>
    </w:p>
    <w:bookmarkEnd w:id="27"/>
    <w:bookmarkStart w:id="31" w:name="projects-achievements"/>
    <w:p>
      <w:pPr>
        <w:pStyle w:val="Heading3"/>
      </w:pPr>
      <w:r>
        <w:t xml:space="preserve">Projects &amp; Achievements</w:t>
      </w:r>
    </w:p>
    <w:bookmarkStart w:id="28" w:name="X1a53802b3dea29326390aa504684e4da8be8fd4"/>
    <w:p>
      <w:pPr>
        <w:pStyle w:val="Heading4"/>
      </w:pPr>
      <w:r>
        <w:t xml:space="preserve">Downtown Los Angeles Mixed-Use Development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Urban Nexus Properties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Lead Architect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25-story mixed-use building integrating retail, office space, and luxury apartments. The project won the 2021 Los Angeles Design Awards for Innovation in Urban Architecture.</w:t>
      </w:r>
    </w:p>
    <w:bookmarkEnd w:id="28"/>
    <w:bookmarkStart w:id="29" w:name="solar-powered-residential-complex"/>
    <w:p>
      <w:pPr>
        <w:pStyle w:val="Heading4"/>
      </w:pPr>
      <w:r>
        <w:t xml:space="preserve">Solar-Powered Residential Complex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Green Horizon Development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Architectural Designer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net-zero energy community in the San Fernando Valley, featuring solar panels, rainwater harvesting systems, and energy-efficient insulation. Recognized by the California Energy Commission for sustainability excellence.</w:t>
      </w:r>
    </w:p>
    <w:bookmarkEnd w:id="29"/>
    <w:bookmarkStart w:id="30" w:name="X73697f1ce1170894cbe5f5d44513dcfd5bcded6"/>
    <w:p>
      <w:pPr>
        <w:pStyle w:val="Heading4"/>
      </w:pPr>
      <w:r>
        <w:t xml:space="preserve">Historic Preservation of Arts District Warehouse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Los Angeles Cultural Heritage Board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Project Architect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Rehabilitated a 1920s industrial warehouse into a cultural center while preserving its original façade. The project was listed on the National Register of Historic Places.</w:t>
      </w:r>
    </w:p>
    <w:bookmarkEnd w:id="30"/>
    <w:bookmarkEnd w:id="31"/>
    <w:bookmarkStart w:id="32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California State Architect License #XXXXX (Issued: 2018)</w:t>
      </w:r>
    </w:p>
    <w:p>
      <w:pPr>
        <w:numPr>
          <w:ilvl w:val="0"/>
          <w:numId w:val="1007"/>
        </w:numPr>
        <w:pStyle w:val="Compact"/>
      </w:pPr>
      <w:r>
        <w:t xml:space="preserve">LEED AP Certification (2019)</w:t>
      </w:r>
    </w:p>
    <w:p>
      <w:pPr>
        <w:numPr>
          <w:ilvl w:val="0"/>
          <w:numId w:val="1007"/>
        </w:numPr>
        <w:pStyle w:val="Compact"/>
      </w:pPr>
      <w:r>
        <w:t xml:space="preserve">Certified Interior Designer (CID) – American Society of Interior Designers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Institute of Architects (AIA) | Los Angeles Chapter</w:t>
      </w:r>
    </w:p>
    <w:p>
      <w:pPr>
        <w:numPr>
          <w:ilvl w:val="0"/>
          <w:numId w:val="1008"/>
        </w:numPr>
        <w:pStyle w:val="Compact"/>
      </w:pPr>
      <w:r>
        <w:t xml:space="preserve">Leadership in Energy and Environmental Design (LEED) Accredited Professional</w:t>
      </w:r>
    </w:p>
    <w:p>
      <w:pPr>
        <w:numPr>
          <w:ilvl w:val="0"/>
          <w:numId w:val="1008"/>
        </w:numPr>
        <w:pStyle w:val="Compact"/>
      </w:pPr>
      <w:r>
        <w:t xml:space="preserve">Los Angeles Architecture Association (LAAA)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former colleagues and clients in the United States Los Angeles architectural community.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United States Los Angeles</dc:title>
  <dc:creator/>
  <dc:language>en</dc:language>
  <cp:keywords/>
  <dcterms:created xsi:type="dcterms:W3CDTF">2026-07-23T19:19:47Z</dcterms:created>
  <dcterms:modified xsi:type="dcterms:W3CDTF">2026-07-23T19:19:47Z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