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rchitect-vietnam-ho-chi-minh-city"/>
    <w:p>
      <w:pPr>
        <w:pStyle w:val="Heading2"/>
      </w:pPr>
      <w:r>
        <w:t xml:space="preserve">Architect | Vietnam Ho Chi Minh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creative Architect with [X years] of experience in designing innovative, sustainable, and culturally relevant buildings across Vietnam Ho Chi Minh City. Proficient in integrating modern architectural principles with the unique urban landscape of HCMC, a dynamic hub for construction and development in Southeast Asia. A dedicated professional committed to delivering projects that align with both local regulations and global standards. Passionate about contributing to the growth of Vietnam’s architectural identity while addressing the needs of a rapidly evolving city like Ho Chi Minh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architect"/>
    <w:p>
      <w:pPr>
        <w:pStyle w:val="Heading4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Vietnam Architecture Co., Ltd.</w:t>
      </w:r>
      <w:r>
        <w:t xml:space="preserve"> </w:t>
      </w:r>
      <w:r>
        <w:t xml:space="preserve">| Ho Chi Minh City, Vietnam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development of residential, commercial, and mixed-use projects in HCMC’s urban core, ensuring compliance with Vietnamese building codes and sustainability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deliver projects such as the [Project Name], a high-rise residential complex that received recognition for its innovative use of green technology.</w:t>
      </w:r>
    </w:p>
    <w:p>
      <w:pPr>
        <w:numPr>
          <w:ilvl w:val="0"/>
          <w:numId w:val="1001"/>
        </w:numPr>
        <w:pStyle w:val="Compact"/>
      </w:pPr>
      <w:r>
        <w:t xml:space="preserve">Managed client relationships and project timelines, maintaining a 95% satisfaction rate in HCMC-based developments.</w:t>
      </w:r>
    </w:p>
    <w:bookmarkEnd w:id="22"/>
    <w:bookmarkStart w:id="23" w:name="architect"/>
    <w:p>
      <w:pPr>
        <w:pStyle w:val="Heading4"/>
      </w:pPr>
      <w:r>
        <w:t xml:space="preserve">Architect</w:t>
      </w:r>
    </w:p>
    <w:p>
      <w:pPr>
        <w:pStyle w:val="FirstParagraph"/>
      </w:pPr>
      <w:r>
        <w:rPr>
          <w:bCs/>
          <w:b/>
        </w:rPr>
        <w:t xml:space="preserve">Nam Phong Construction Group</w:t>
      </w:r>
      <w:r>
        <w:t xml:space="preserve"> </w:t>
      </w:r>
      <w:r>
        <w:t xml:space="preserve">| Ho Chi Minh City, Vietnam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over 30 projects, including offices, hotels, and retail spaces in HCMC’s bustling districts.</w:t>
      </w:r>
    </w:p>
    <w:p>
      <w:pPr>
        <w:numPr>
          <w:ilvl w:val="0"/>
          <w:numId w:val="1002"/>
        </w:numPr>
        <w:pStyle w:val="Compact"/>
      </w:pPr>
      <w:r>
        <w:t xml:space="preserve">Implemented energy-efficient designs that reduced operational costs by up to 25% for clients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framework for integrating traditional Vietnamese aesthetics with modern construction techniques, enhancing cultural relevance in urban projects.</w:t>
      </w:r>
    </w:p>
    <w:bookmarkEnd w:id="23"/>
    <w:bookmarkStart w:id="24" w:name="intern-architect"/>
    <w:p>
      <w:pPr>
        <w:pStyle w:val="Heading4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HCMC Urban Planning and Architecture Institute</w:t>
      </w:r>
      <w:r>
        <w:t xml:space="preserve"> </w:t>
      </w:r>
      <w:r>
        <w:t xml:space="preserve">| Ho Chi Minh City, Vietnam</w:t>
      </w:r>
      <w:r>
        <w:br/>
      </w: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Aided in the creation of master plans for HCMC’s infrastructure, focusing on transportation hubs and public spaces.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architectural drawings for a community center project that became a model for sustainable urban development in Vietnam.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br/>
      </w:r>
      <w:r>
        <w:t xml:space="preserve">Vietnam National University, HCMC</w:t>
      </w:r>
      <w:r>
        <w:br/>
      </w:r>
      <w:r>
        <w:rPr>
          <w:iCs/>
          <w:i/>
        </w:rPr>
        <w:t xml:space="preserve">Graduated: June 2014</w:t>
      </w:r>
    </w:p>
    <w:p>
      <w:pPr>
        <w:pStyle w:val="BodyText"/>
      </w:pPr>
      <w:r>
        <w:rPr>
          <w:bCs/>
          <w:b/>
        </w:rPr>
        <w:t xml:space="preserve">Masters in Sustainable Urban Design</w:t>
      </w:r>
      <w:r>
        <w:br/>
      </w:r>
      <w:r>
        <w:t xml:space="preserve">University of Technology, HCMC</w:t>
      </w:r>
      <w:r>
        <w:br/>
      </w:r>
      <w:r>
        <w:rPr>
          <w:iCs/>
          <w:i/>
        </w:rPr>
        <w:t xml:space="preserve">Graduated: December 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Revit, SketchUp, and Adobe Creative Suite for architectural design and visualization.</w:t>
      </w:r>
    </w:p>
    <w:p>
      <w:pPr>
        <w:numPr>
          <w:ilvl w:val="0"/>
          <w:numId w:val="1004"/>
        </w:numPr>
        <w:pStyle w:val="Compact"/>
      </w:pPr>
      <w:r>
        <w:t xml:space="preserve">Expertise in Vietnamese construction codes, zoning laws, and environmental regulations specific to Ho Chi Minh City.</w:t>
      </w:r>
    </w:p>
    <w:p>
      <w:pPr>
        <w:numPr>
          <w:ilvl w:val="0"/>
          <w:numId w:val="1004"/>
        </w:numPr>
        <w:pStyle w:val="Compact"/>
      </w:pPr>
      <w:r>
        <w:t xml:space="preserve">Strong understanding of sustainable design principles tailored to the tropical climate of Vietnam.</w:t>
      </w:r>
    </w:p>
    <w:p>
      <w:pPr>
        <w:numPr>
          <w:ilvl w:val="0"/>
          <w:numId w:val="1004"/>
        </w:numPr>
        <w:pStyle w:val="Compact"/>
      </w:pPr>
      <w:r>
        <w:t xml:space="preserve">Creative problem-solving and project management skills with a focus on meeting deadlines in fast-paced environments like HCMC.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Architect License (Vietnam)</w:t>
      </w:r>
      <w:r>
        <w:t xml:space="preserve"> </w:t>
      </w:r>
      <w:r>
        <w:t xml:space="preserve">| Ministry of Construction, Vietnam</w:t>
      </w:r>
      <w:r>
        <w:br/>
      </w:r>
      <w:r>
        <w:rPr>
          <w:iCs/>
          <w:i/>
        </w:rPr>
        <w:t xml:space="preserve">Issued: 2018</w:t>
      </w:r>
    </w:p>
    <w:p>
      <w:pPr>
        <w:pStyle w:val="BodyText"/>
      </w:pPr>
      <w:r>
        <w:rPr>
          <w:bCs/>
          <w:b/>
        </w:rPr>
        <w:t xml:space="preserve">Sustainable Design Certification</w:t>
      </w:r>
      <w:r>
        <w:t xml:space="preserve"> </w:t>
      </w:r>
      <w:r>
        <w:t xml:space="preserve">| LEED AP (Leadership in Energy and Environmental Design)</w:t>
      </w:r>
      <w:r>
        <w:br/>
      </w:r>
      <w:r>
        <w:rPr>
          <w:iCs/>
          <w:i/>
        </w:rPr>
        <w:t xml:space="preserve">Certified: 2020</w:t>
      </w:r>
    </w:p>
    <w:bookmarkEnd w:id="28"/>
    <w:bookmarkStart w:id="32" w:name="key-projects-in-vietnam-ho-chi-minh-city"/>
    <w:p>
      <w:pPr>
        <w:pStyle w:val="Heading3"/>
      </w:pPr>
      <w:r>
        <w:t xml:space="preserve">Key Projects in Vietnam Ho Chi Minh City</w:t>
      </w:r>
    </w:p>
    <w:bookmarkStart w:id="29" w:name="project-name-residential-complex"/>
    <w:p>
      <w:pPr>
        <w:pStyle w:val="Heading4"/>
      </w:pPr>
      <w:r>
        <w:t xml:space="preserve">[Project Name]: Residential Complex</w:t>
      </w:r>
    </w:p>
    <w:p>
      <w:pPr>
        <w:pStyle w:val="FirstParagraph"/>
      </w:pPr>
      <w:r>
        <w:t xml:space="preserve">Designed a 50-story residential tower in District 1, focusing on energy efficiency and modern living spaces. The project won the "Best Urban Development" award by the HCMC Architect Association in 2022.</w:t>
      </w:r>
    </w:p>
    <w:bookmarkEnd w:id="29"/>
    <w:bookmarkStart w:id="30" w:name="project-name-commercial-office-building"/>
    <w:p>
      <w:pPr>
        <w:pStyle w:val="Heading4"/>
      </w:pPr>
      <w:r>
        <w:t xml:space="preserve">[Project Name]: Commercial Office Building</w:t>
      </w:r>
    </w:p>
    <w:p>
      <w:pPr>
        <w:pStyle w:val="FirstParagraph"/>
      </w:pPr>
      <w:r>
        <w:t xml:space="preserve">Managed the design and construction of a commercial complex in District 7, incorporating smart technologies to optimize energy use. The building achieved a 30% reduction in carbon footprint compared to traditional structures.</w:t>
      </w:r>
    </w:p>
    <w:bookmarkEnd w:id="30"/>
    <w:bookmarkStart w:id="31" w:name="project-name-public-park-renovation"/>
    <w:p>
      <w:pPr>
        <w:pStyle w:val="Heading4"/>
      </w:pPr>
      <w:r>
        <w:t xml:space="preserve">[Project Name]: Public Park Renovation</w:t>
      </w:r>
    </w:p>
    <w:p>
      <w:pPr>
        <w:pStyle w:val="FirstParagraph"/>
      </w:pPr>
      <w:r>
        <w:t xml:space="preserve">Collaborated with local authorities to revitalize a central park in District 10, blending green spaces with cultural elements reflective of HCMC’s heritage.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Vietnam Association of Architects (VAA)</w:t>
      </w:r>
    </w:p>
    <w:p>
      <w:pPr>
        <w:numPr>
          <w:ilvl w:val="0"/>
          <w:numId w:val="1005"/>
        </w:numPr>
        <w:pStyle w:val="Compact"/>
      </w:pPr>
      <w:r>
        <w:t xml:space="preserve">Ho Chi Minh City Architect Society</w:t>
      </w:r>
    </w:p>
    <w:p>
      <w:pPr>
        <w:numPr>
          <w:ilvl w:val="0"/>
          <w:numId w:val="1005"/>
        </w:numPr>
        <w:pStyle w:val="Compact"/>
      </w:pPr>
      <w:r>
        <w:t xml:space="preserve">International Council for Research and Innovation in Building and Construction (CIB)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Vietnamese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4"/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Architect in Vietnam Ho Chi Minh City |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Vietnam Ho Chi Minh City</dc:title>
  <dc:creator/>
  <dc:language>en</dc:language>
  <cp:keywords/>
  <dcterms:created xsi:type="dcterms:W3CDTF">2026-07-23T15:41:11Z</dcterms:created>
  <dcterms:modified xsi:type="dcterms:W3CDTF">2026-07-23T15:41:11Z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