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bookmarkStart w:id="34" w:name="astronomer-iran-tehran"/>
    <w:p>
      <w:pPr>
        <w:pStyle w:val="Heading2"/>
      </w:pPr>
      <w:r>
        <w:t xml:space="preserve">Astronomer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Farhad Rezaei</w:t>
      </w:r>
      <w:r>
        <w:br/>
      </w:r>
      <w:r>
        <w:rPr>
          <w:bCs/>
          <w:b/>
        </w:rPr>
        <w:t xml:space="preserve">Email:</w:t>
      </w:r>
      <w:r>
        <w:t xml:space="preserve"> </w:t>
      </w:r>
      <w:r>
        <w:t xml:space="preserve">farhad.rezaei@astronomy.ir</w:t>
      </w:r>
      <w:r>
        <w:br/>
      </w:r>
      <w:r>
        <w:rPr>
          <w:bCs/>
          <w:b/>
        </w:rPr>
        <w:t xml:space="preserve">Phone:</w:t>
      </w:r>
      <w:r>
        <w:t xml:space="preserve"> </w:t>
      </w:r>
      <w:r>
        <w:t xml:space="preserve">+98 21 1234 5678</w:t>
      </w:r>
      <w:r>
        <w:br/>
      </w: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astronomy, astrophysics, and space science research. Based in Iran Tehran, my work focuses on understanding the dynamics of celestial objects, cosmological phenomena, and the development of advanced astronomical instruments. My expertise is rooted in both theoretical frameworks and practical applications within the Iranian scientific community. I am committed to advancing astronomical knowledge through collaboration with institutions such as the Iranian Space Agency (ISA), Sharif University of Technology, and research centers in Tehran.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Sharif University of Technology, Tehran, Iran (2015)</w:t>
      </w:r>
    </w:p>
    <w:p>
      <w:pPr>
        <w:numPr>
          <w:ilvl w:val="0"/>
          <w:numId w:val="1001"/>
        </w:numPr>
        <w:pStyle w:val="Compact"/>
      </w:pPr>
      <w:r>
        <w:rPr>
          <w:bCs/>
          <w:b/>
        </w:rPr>
        <w:t xml:space="preserve">M.Sc. in Physics (Specialization: Astrophysics)</w:t>
      </w:r>
      <w:r>
        <w:t xml:space="preserve">, University of Tehran, Iran (2010)</w:t>
      </w:r>
    </w:p>
    <w:p>
      <w:pPr>
        <w:numPr>
          <w:ilvl w:val="0"/>
          <w:numId w:val="1001"/>
        </w:numPr>
        <w:pStyle w:val="Compact"/>
      </w:pPr>
      <w:r>
        <w:rPr>
          <w:bCs/>
          <w:b/>
        </w:rPr>
        <w:t xml:space="preserve">B.Sc. in Physics</w:t>
      </w:r>
      <w:r>
        <w:t xml:space="preserve">, Ferdowsi University of Mashhad, Iran (2007)</w:t>
      </w:r>
    </w:p>
    <w:bookmarkEnd w:id="22"/>
    <w:bookmarkStart w:id="26" w:name="research-experience"/>
    <w:p>
      <w:pPr>
        <w:pStyle w:val="Heading3"/>
      </w:pPr>
      <w:r>
        <w:t xml:space="preserve">Research Experience</w:t>
      </w:r>
    </w:p>
    <w:bookmarkStart w:id="23" w:name="astronomer-and-research-scientist"/>
    <w:p>
      <w:pPr>
        <w:pStyle w:val="Heading4"/>
      </w:pPr>
      <w:r>
        <w:t xml:space="preserve">Astronomer and Research Scientist</w:t>
      </w:r>
    </w:p>
    <w:p>
      <w:pPr>
        <w:pStyle w:val="FirstParagraph"/>
      </w:pPr>
      <w:r>
        <w:rPr>
          <w:bCs/>
          <w:b/>
        </w:rPr>
        <w:t xml:space="preserve">Institute for Research in Fundamental Sciences (IPM), Tehran, Iran</w:t>
      </w:r>
      <w:r>
        <w:t xml:space="preserve"> </w:t>
      </w:r>
      <w:r>
        <w:t xml:space="preserve">(2018–Present)</w:t>
      </w:r>
    </w:p>
    <w:p>
      <w:pPr>
        <w:numPr>
          <w:ilvl w:val="0"/>
          <w:numId w:val="1002"/>
        </w:numPr>
        <w:pStyle w:val="Compact"/>
      </w:pPr>
      <w:r>
        <w:t xml:space="preserve">Lead researcher on projects analyzing galaxy formation and dark matter distribution using data from the Atacama Large Millimeter/submillimeter Array (ALMA) and local observatories in Iran.</w:t>
      </w:r>
    </w:p>
    <w:p>
      <w:pPr>
        <w:numPr>
          <w:ilvl w:val="0"/>
          <w:numId w:val="1002"/>
        </w:numPr>
        <w:pStyle w:val="Compact"/>
      </w:pPr>
      <w:r>
        <w:t xml:space="preserve">Collaborated with Tehran-based institutions to develop high-precision spectroscopic techniques for exoplanet detection.</w:t>
      </w:r>
    </w:p>
    <w:p>
      <w:pPr>
        <w:numPr>
          <w:ilvl w:val="0"/>
          <w:numId w:val="1002"/>
        </w:numPr>
        <w:pStyle w:val="Compact"/>
      </w:pPr>
      <w:r>
        <w:t xml:space="preserve">Published peer-reviewed articles in journals such as *Astronomy &amp; Astrophysics* and *Monthly Notices of the Royal Astronomical Society*, emphasizing contributions from Iranian observatories.</w:t>
      </w:r>
    </w:p>
    <w:p>
      <w:pPr>
        <w:numPr>
          <w:ilvl w:val="0"/>
          <w:numId w:val="1002"/>
        </w:numPr>
        <w:pStyle w:val="Compact"/>
      </w:pPr>
      <w:r>
        <w:t xml:space="preserve">Supervised graduate students and mentored young scientists at the IPM, fostering a culture of innovation in astronomical research.</w:t>
      </w:r>
    </w:p>
    <w:bookmarkEnd w:id="23"/>
    <w:bookmarkStart w:id="24" w:name="postdoctoral-researcher"/>
    <w:p>
      <w:pPr>
        <w:pStyle w:val="Heading4"/>
      </w:pPr>
      <w:r>
        <w:t xml:space="preserve">Postdoctoral Researcher</w:t>
      </w:r>
    </w:p>
    <w:p>
      <w:pPr>
        <w:pStyle w:val="FirstParagraph"/>
      </w:pPr>
      <w:r>
        <w:rPr>
          <w:bCs/>
          <w:b/>
        </w:rPr>
        <w:t xml:space="preserve">Center for Cosmic Web Studies (CCWS), Tehran, Iran</w:t>
      </w:r>
      <w:r>
        <w:t xml:space="preserve"> </w:t>
      </w:r>
      <w:r>
        <w:t xml:space="preserve">(2015–2018)</w:t>
      </w:r>
    </w:p>
    <w:p>
      <w:pPr>
        <w:numPr>
          <w:ilvl w:val="0"/>
          <w:numId w:val="1003"/>
        </w:numPr>
        <w:pStyle w:val="Compact"/>
      </w:pPr>
      <w:r>
        <w:t xml:space="preserve">Investigated large-scale structure of the universe using data from the Sloan Digital Sky Survey (SDSS) and Iranian radio telescopes.</w:t>
      </w:r>
    </w:p>
    <w:p>
      <w:pPr>
        <w:numPr>
          <w:ilvl w:val="0"/>
          <w:numId w:val="1003"/>
        </w:numPr>
        <w:pStyle w:val="Compact"/>
      </w:pPr>
      <w:r>
        <w:t xml:space="preserve">Developed machine learning algorithms to classify celestial objects, enhancing the efficiency of data analysis in Tehran's astronomical research.</w:t>
      </w:r>
    </w:p>
    <w:p>
      <w:pPr>
        <w:numPr>
          <w:ilvl w:val="0"/>
          <w:numId w:val="1003"/>
        </w:numPr>
        <w:pStyle w:val="Compact"/>
      </w:pPr>
      <w:r>
        <w:t xml:space="preserve">Participated in international conferences, including the International Astronomical Union (IAU) meetings held in Tehran, to share findings and network with global experts.</w:t>
      </w:r>
    </w:p>
    <w:bookmarkEnd w:id="24"/>
    <w:bookmarkStart w:id="25" w:name="research-assistant"/>
    <w:p>
      <w:pPr>
        <w:pStyle w:val="Heading4"/>
      </w:pPr>
      <w:r>
        <w:t xml:space="preserve">Research Assistant</w:t>
      </w:r>
    </w:p>
    <w:p>
      <w:pPr>
        <w:pStyle w:val="FirstParagraph"/>
      </w:pPr>
      <w:r>
        <w:rPr>
          <w:bCs/>
          <w:b/>
        </w:rPr>
        <w:t xml:space="preserve">Sharif University of Technology, Tehran, Iran</w:t>
      </w:r>
      <w:r>
        <w:t xml:space="preserve"> </w:t>
      </w:r>
      <w:r>
        <w:t xml:space="preserve">(2010–2015)</w:t>
      </w:r>
    </w:p>
    <w:p>
      <w:pPr>
        <w:numPr>
          <w:ilvl w:val="0"/>
          <w:numId w:val="1004"/>
        </w:numPr>
        <w:pStyle w:val="Compact"/>
      </w:pPr>
      <w:r>
        <w:t xml:space="preserve">Contributed to projects on stellar evolution and supernova remnants, utilizing the university's optical telescopes in collaboration with local observatories.</w:t>
      </w:r>
    </w:p>
    <w:p>
      <w:pPr>
        <w:numPr>
          <w:ilvl w:val="0"/>
          <w:numId w:val="1004"/>
        </w:numPr>
        <w:pStyle w:val="Compact"/>
      </w:pPr>
      <w:r>
        <w:t xml:space="preserve">Co-authored a study on the cosmic microwave background radiation, published in *The Astrophysical Journal*.</w:t>
      </w:r>
    </w:p>
    <w:p>
      <w:pPr>
        <w:numPr>
          <w:ilvl w:val="0"/>
          <w:numId w:val="1004"/>
        </w:numPr>
        <w:pStyle w:val="Compact"/>
      </w:pPr>
      <w:r>
        <w:t xml:space="preserve">Organized workshops on data visualization for astronomical research, attended by students and professionals across Iran.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IDL, MATLAB, C++</w:t>
      </w:r>
    </w:p>
    <w:p>
      <w:pPr>
        <w:numPr>
          <w:ilvl w:val="0"/>
          <w:numId w:val="1005"/>
        </w:numPr>
        <w:pStyle w:val="Compact"/>
      </w:pPr>
      <w:r>
        <w:rPr>
          <w:bCs/>
          <w:b/>
        </w:rPr>
        <w:t xml:space="preserve">Data Analysis Tools:</w:t>
      </w:r>
      <w:r>
        <w:t xml:space="preserve"> </w:t>
      </w:r>
      <w:r>
        <w:t xml:space="preserve">IRAF, Astropy, TOPCAT</w:t>
      </w:r>
    </w:p>
    <w:p>
      <w:pPr>
        <w:numPr>
          <w:ilvl w:val="0"/>
          <w:numId w:val="1005"/>
        </w:numPr>
        <w:pStyle w:val="Compact"/>
      </w:pPr>
      <w:r>
        <w:rPr>
          <w:bCs/>
          <w:b/>
        </w:rPr>
        <w:t xml:space="preserve">Spectroscopy and Imaging:</w:t>
      </w:r>
      <w:r>
        <w:t xml:space="preserve"> </w:t>
      </w:r>
      <w:r>
        <w:t xml:space="preserve">Expertise in analyzing data from optical and radio telescopes (e.g., the Tehran Radio Astronomy Observatory).</w:t>
      </w:r>
    </w:p>
    <w:p>
      <w:pPr>
        <w:numPr>
          <w:ilvl w:val="0"/>
          <w:numId w:val="1005"/>
        </w:numPr>
        <w:pStyle w:val="Compact"/>
      </w:pPr>
      <w:r>
        <w:rPr>
          <w:bCs/>
          <w:b/>
        </w:rPr>
        <w:t xml:space="preserve">Instrumentation:</w:t>
      </w:r>
      <w:r>
        <w:t xml:space="preserve"> </w:t>
      </w:r>
      <w:r>
        <w:t xml:space="preserve">Experience with telescope calibration, photometric techniques, and adaptive optics systems.</w:t>
      </w:r>
    </w:p>
    <w:p>
      <w:pPr>
        <w:numPr>
          <w:ilvl w:val="0"/>
          <w:numId w:val="1005"/>
        </w:numPr>
        <w:pStyle w:val="Compact"/>
      </w:pPr>
      <w:r>
        <w:rPr>
          <w:bCs/>
          <w:b/>
        </w:rPr>
        <w:t xml:space="preserve">Languages:</w:t>
      </w:r>
      <w:r>
        <w:t xml:space="preserve"> </w:t>
      </w:r>
      <w:r>
        <w:t xml:space="preserve">English (fluent), Persian (native), French (intermediate)</w:t>
      </w:r>
    </w:p>
    <w:bookmarkEnd w:id="27"/>
    <w:bookmarkStart w:id="28" w:name="professional-memberships"/>
    <w:p>
      <w:pPr>
        <w:pStyle w:val="Heading3"/>
      </w:pPr>
      <w:r>
        <w:t xml:space="preserve">Professional Memberships</w:t>
      </w:r>
    </w:p>
    <w:p>
      <w:pPr>
        <w:numPr>
          <w:ilvl w:val="0"/>
          <w:numId w:val="1006"/>
        </w:numPr>
        <w:pStyle w:val="Compact"/>
      </w:pPr>
      <w:r>
        <w:t xml:space="preserve">Member, Iranian Astronomical Society (2012–Present)</w:t>
      </w:r>
    </w:p>
    <w:p>
      <w:pPr>
        <w:numPr>
          <w:ilvl w:val="0"/>
          <w:numId w:val="1006"/>
        </w:numPr>
        <w:pStyle w:val="Compact"/>
      </w:pPr>
      <w:r>
        <w:t xml:space="preserve">Member, International Astronomical Union (IAU) (2015–Present)</w:t>
      </w:r>
    </w:p>
    <w:p>
      <w:pPr>
        <w:numPr>
          <w:ilvl w:val="0"/>
          <w:numId w:val="1006"/>
        </w:numPr>
        <w:pStyle w:val="Compact"/>
      </w:pPr>
      <w:r>
        <w:t xml:space="preserve">Fellow, Tehran Institute of Advanced Studies</w:t>
      </w:r>
    </w:p>
    <w:bookmarkEnd w:id="28"/>
    <w:bookmarkStart w:id="29" w:name="publications-and-contributions"/>
    <w:p>
      <w:pPr>
        <w:pStyle w:val="Heading3"/>
      </w:pPr>
      <w:r>
        <w:t xml:space="preserve">Publications and Contributions</w:t>
      </w:r>
    </w:p>
    <w:p>
      <w:pPr>
        <w:numPr>
          <w:ilvl w:val="0"/>
          <w:numId w:val="1007"/>
        </w:numPr>
        <w:pStyle w:val="Compact"/>
      </w:pPr>
      <w:r>
        <w:rPr>
          <w:bCs/>
          <w:b/>
        </w:rPr>
        <w:t xml:space="preserve">Rezaei, F.</w:t>
      </w:r>
      <w:r>
        <w:t xml:space="preserve">, et al. (2021). "Galaxy Clustering in the Local Universe: Insights from Iranian Observatories." *Astronomy &amp; Astrophysics*, 645, A123.</w:t>
      </w:r>
    </w:p>
    <w:p>
      <w:pPr>
        <w:numPr>
          <w:ilvl w:val="0"/>
          <w:numId w:val="1007"/>
        </w:numPr>
        <w:pStyle w:val="Compact"/>
      </w:pPr>
      <w:r>
        <w:rPr>
          <w:bCs/>
          <w:b/>
        </w:rPr>
        <w:t xml:space="preserve">Rezaei, F.</w:t>
      </w:r>
      <w:r>
        <w:t xml:space="preserve">, et al. (2019). "Exoplanet Detection via Radial Velocity Methods: A Case Study from Tehran." *Monthly Notices of the Royal Astronomical Society*, 483(4), 5678–5690.</w:t>
      </w:r>
    </w:p>
    <w:p>
      <w:pPr>
        <w:numPr>
          <w:ilvl w:val="0"/>
          <w:numId w:val="1007"/>
        </w:numPr>
        <w:pStyle w:val="Compact"/>
      </w:pPr>
      <w:r>
        <w:rPr>
          <w:bCs/>
          <w:b/>
        </w:rPr>
        <w:t xml:space="preserve">Rezaei, F.</w:t>
      </w:r>
      <w:r>
        <w:t xml:space="preserve"> </w:t>
      </w:r>
      <w:r>
        <w:t xml:space="preserve">(2017). "Machine Learning in Cosmic Web Analysis: A Tehran Perspective." *The Astrophysical Journal Supplement Series*, 231(2), 14.</w:t>
      </w:r>
    </w:p>
    <w:p>
      <w:pPr>
        <w:numPr>
          <w:ilvl w:val="0"/>
          <w:numId w:val="1007"/>
        </w:numPr>
        <w:pStyle w:val="Compact"/>
      </w:pPr>
      <w:r>
        <w:t xml:space="preserve">Contributed to the design of the Iranian Space Agency's next-generation space telescope, focusing on infrared spectroscopy.</w:t>
      </w:r>
    </w:p>
    <w:bookmarkEnd w:id="29"/>
    <w:bookmarkStart w:id="30" w:name="awards-and-honors"/>
    <w:p>
      <w:pPr>
        <w:pStyle w:val="Heading3"/>
      </w:pPr>
      <w:r>
        <w:t xml:space="preserve">Awards and Honors</w:t>
      </w:r>
    </w:p>
    <w:p>
      <w:pPr>
        <w:numPr>
          <w:ilvl w:val="0"/>
          <w:numId w:val="1008"/>
        </w:numPr>
        <w:pStyle w:val="Compact"/>
      </w:pPr>
      <w:r>
        <w:t xml:space="preserve">Best Research Paper Award, Iranian Astronomical Society (2020)</w:t>
      </w:r>
    </w:p>
    <w:p>
      <w:pPr>
        <w:numPr>
          <w:ilvl w:val="0"/>
          <w:numId w:val="1008"/>
        </w:numPr>
        <w:pStyle w:val="Compact"/>
      </w:pPr>
      <w:r>
        <w:t xml:space="preserve">National Science Foundation Grant, Iran (2018–2021) for "Cosmic Structure Analysis in Tehran"</w:t>
      </w:r>
    </w:p>
    <w:p>
      <w:pPr>
        <w:numPr>
          <w:ilvl w:val="0"/>
          <w:numId w:val="1008"/>
        </w:numPr>
        <w:pStyle w:val="Compact"/>
      </w:pPr>
      <w:r>
        <w:t xml:space="preserve">Outstanding Mentor Award, Sharif University of Technology (2017)</w:t>
      </w:r>
    </w:p>
    <w:bookmarkEnd w:id="30"/>
    <w:bookmarkStart w:id="31" w:name="projects-and-collaborations"/>
    <w:p>
      <w:pPr>
        <w:pStyle w:val="Heading3"/>
      </w:pPr>
      <w:r>
        <w:t xml:space="preserve">Projects and Collaborations</w:t>
      </w:r>
    </w:p>
    <w:p>
      <w:pPr>
        <w:pStyle w:val="FirstParagraph"/>
      </w:pPr>
      <w:r>
        <w:rPr>
          <w:bCs/>
          <w:b/>
        </w:rPr>
        <w:t xml:space="preserve">Tehran Cosmic Web Project (TCWP)</w:t>
      </w:r>
    </w:p>
    <w:p>
      <w:pPr>
        <w:numPr>
          <w:ilvl w:val="0"/>
          <w:numId w:val="1009"/>
        </w:numPr>
        <w:pStyle w:val="Compact"/>
      </w:pPr>
      <w:r>
        <w:t xml:space="preserve">Led a multi-institutional team to map the distribution of dark matter in the universe using data from Iranian and international observatories.</w:t>
      </w:r>
    </w:p>
    <w:p>
      <w:pPr>
        <w:numPr>
          <w:ilvl w:val="0"/>
          <w:numId w:val="1009"/>
        </w:numPr>
        <w:pStyle w:val="Compact"/>
      </w:pPr>
      <w:r>
        <w:t xml:space="preserve">Collaborated with the Tehran Observatory to develop new algorithms for gravitational lensing analysis.</w:t>
      </w:r>
    </w:p>
    <w:p>
      <w:pPr>
        <w:pStyle w:val="FirstParagraph"/>
      </w:pPr>
      <w:r>
        <w:rPr>
          <w:bCs/>
          <w:b/>
        </w:rPr>
        <w:t xml:space="preserve">Iranian Space Telescope Initiative (ISTI)</w:t>
      </w:r>
    </w:p>
    <w:p>
      <w:pPr>
        <w:numPr>
          <w:ilvl w:val="0"/>
          <w:numId w:val="1010"/>
        </w:numPr>
        <w:pStyle w:val="Compact"/>
      </w:pPr>
      <w:r>
        <w:t xml:space="preserve">Participated in the design and testing of a prototype infrared telescope for space-based observations, aiming to enhance Iran's capabilities in cosmic microwave background studies.</w:t>
      </w:r>
    </w:p>
    <w:bookmarkEnd w:id="31"/>
    <w:bookmarkStart w:id="32" w:name="language-and-cultural-competence"/>
    <w:p>
      <w:pPr>
        <w:pStyle w:val="Heading3"/>
      </w:pPr>
      <w:r>
        <w:t xml:space="preserve">Language and Cultural Competence</w:t>
      </w:r>
    </w:p>
    <w:p>
      <w:pPr>
        <w:pStyle w:val="FirstParagraph"/>
      </w:pPr>
      <w:r>
        <w:t xml:space="preserve">Proficient in Persian (native), English (fluent), and French (intermediate). Experienced in working with international teams, including collaborations with the European Southern Observatory (ESO) and NASA's Jet Propulsion Laboratory. Actively participates in cultural exchange programs to promote scientific collaboration between Iran and global astronomical communities.</w:t>
      </w:r>
    </w:p>
    <w:bookmarkEnd w:id="32"/>
    <w:bookmarkStart w:id="33" w:name="references"/>
    <w:p>
      <w:pPr>
        <w:pStyle w:val="Heading3"/>
      </w:pPr>
      <w:r>
        <w:t xml:space="preserve">References</w:t>
      </w:r>
    </w:p>
    <w:p>
      <w:pPr>
        <w:pStyle w:val="FirstParagraph"/>
      </w:pPr>
      <w:r>
        <w:t xml:space="preserve">Available upon request. Contact Dr. Farhad Rezaei at farhad.rezaei@astronomy.ir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Iran Tehran</dc:title>
  <dc:creator/>
  <dc:language>en</dc:language>
  <cp:keywords/>
  <dcterms:created xsi:type="dcterms:W3CDTF">2025-11-27T00:15:30Z</dcterms:created>
  <dcterms:modified xsi:type="dcterms:W3CDTF">2025-11-27T00:15:30Z</dcterms:modified>
</cp:coreProperties>
</file>

<file path=docProps/custom.xml><?xml version="1.0" encoding="utf-8"?>
<Properties xmlns="http://schemas.openxmlformats.org/officeDocument/2006/custom-properties" xmlns:vt="http://schemas.openxmlformats.org/officeDocument/2006/docPropsVTypes"/>
</file>