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Russia</w:t>
      </w:r>
      <w:r>
        <w:t xml:space="preserve"> </w:t>
      </w:r>
      <w:r>
        <w:t xml:space="preserve">Moscow</w:t>
      </w:r>
    </w:p>
    <w:bookmarkStart w:id="34" w:name="curriculum-vitae"/>
    <w:p>
      <w:pPr>
        <w:pStyle w:val="Heading1"/>
      </w:pPr>
      <w:r>
        <w:t xml:space="preserve">Curriculum Vitae</w:t>
      </w:r>
    </w:p>
    <w:bookmarkStart w:id="33" w:name="astronomer-russia-moscow"/>
    <w:p>
      <w:pPr>
        <w:pStyle w:val="Heading2"/>
      </w:pPr>
      <w:r>
        <w:t xml:space="preserve">Astronomer |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(123) 456-7890</w:t>
      </w:r>
    </w:p>
    <w:p>
      <w:pPr>
        <w:pStyle w:val="BodyText"/>
      </w:pPr>
      <w:r>
        <w:rPr>
          <w:bCs/>
          <w:b/>
        </w:rPr>
        <w:t xml:space="preserve">Address:</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dedicated Astronomer with over [X years] of experience in observational and theoretical astrophysics. Proficient in analyzing cosmic phenomena, utilizing advanced telescopes, and contributing to groundbreaking research within the scientific community of Russia Moscow. Committed to advancing knowledge in planetary science, stellar evolution, and cosmology while fostering collaboration between Russian institutions and international organizations. A strong advocate for public engagement in astronomy and a key contributor to the academic landscape of Moscow.</w:t>
      </w:r>
    </w:p>
    <w:bookmarkEnd w:id="21"/>
    <w:bookmarkStart w:id="22" w:name="education"/>
    <w:p>
      <w:pPr>
        <w:pStyle w:val="Heading3"/>
      </w:pPr>
      <w:r>
        <w:t xml:space="preserve">Education</w:t>
      </w:r>
    </w:p>
    <w:p>
      <w:pPr>
        <w:numPr>
          <w:ilvl w:val="0"/>
          <w:numId w:val="1001"/>
        </w:numPr>
        <w:pStyle w:val="Compact"/>
      </w:pPr>
      <w:r>
        <w:rPr>
          <w:bCs/>
          <w:b/>
        </w:rPr>
        <w:t xml:space="preserve">MSc in Astronomy</w:t>
      </w:r>
      <w:r>
        <w:t xml:space="preserve">, Lomonosov Moscow State University, Russia (2010–2015)</w:t>
      </w:r>
    </w:p>
    <w:p>
      <w:pPr>
        <w:numPr>
          <w:ilvl w:val="0"/>
          <w:numId w:val="1001"/>
        </w:numPr>
        <w:pStyle w:val="Compact"/>
      </w:pPr>
      <w:r>
        <w:rPr>
          <w:bCs/>
          <w:b/>
        </w:rPr>
        <w:t xml:space="preserve">BSc in Physics and Mathematics</w:t>
      </w:r>
      <w:r>
        <w:t xml:space="preserve">, Moscow Institute of Physics and Technology, Russia (2006–2010)</w:t>
      </w:r>
    </w:p>
    <w:bookmarkEnd w:id="22"/>
    <w:bookmarkStart w:id="26" w:name="professional-experience"/>
    <w:p>
      <w:pPr>
        <w:pStyle w:val="Heading3"/>
      </w:pPr>
      <w:r>
        <w:t xml:space="preserve">Professional Experience</w:t>
      </w:r>
    </w:p>
    <w:bookmarkStart w:id="23" w:name="senior-astronomer"/>
    <w:p>
      <w:pPr>
        <w:pStyle w:val="Heading4"/>
      </w:pPr>
      <w:r>
        <w:t xml:space="preserve">Senior Astronomer</w:t>
      </w:r>
    </w:p>
    <w:p>
      <w:pPr>
        <w:pStyle w:val="FirstParagraph"/>
      </w:pPr>
      <w:r>
        <w:rPr>
          <w:iCs/>
          <w:i/>
        </w:rPr>
        <w:t xml:space="preserve">Russian Academy of Sciences, Sternberg State Astronomical Institute, Moscow</w:t>
      </w:r>
      <w:r>
        <w:t xml:space="preserve"> </w:t>
      </w:r>
      <w:r>
        <w:t xml:space="preserve">(2018–Present)</w:t>
      </w:r>
    </w:p>
    <w:p>
      <w:pPr>
        <w:numPr>
          <w:ilvl w:val="0"/>
          <w:numId w:val="1002"/>
        </w:numPr>
        <w:pStyle w:val="Compact"/>
      </w:pPr>
      <w:r>
        <w:t xml:space="preserve">Lead research on galaxy formation and dark matter distribution using data from the Large Synoptic Survey Telescope (LSST).</w:t>
      </w:r>
    </w:p>
    <w:p>
      <w:pPr>
        <w:numPr>
          <w:ilvl w:val="0"/>
          <w:numId w:val="1002"/>
        </w:numPr>
        <w:pStyle w:val="Compact"/>
      </w:pPr>
      <w:r>
        <w:t xml:space="preserve">Collaborated with international teams to publish findings in top-tier journals like *Astronomy &amp; Astrophysics* and *Monthly Notices of the Royal Astronomical Society*.</w:t>
      </w:r>
    </w:p>
    <w:p>
      <w:pPr>
        <w:numPr>
          <w:ilvl w:val="0"/>
          <w:numId w:val="1002"/>
        </w:numPr>
        <w:pStyle w:val="Compact"/>
      </w:pPr>
      <w:r>
        <w:t xml:space="preserve">Supervised graduate students and mentored junior researchers at the institute, emphasizing observational techniques and data analysis.</w:t>
      </w:r>
    </w:p>
    <w:p>
      <w:pPr>
        <w:numPr>
          <w:ilvl w:val="0"/>
          <w:numId w:val="1002"/>
        </w:numPr>
        <w:pStyle w:val="Compact"/>
      </w:pPr>
      <w:r>
        <w:t xml:space="preserve">Participated in projects funded by the Russian Science Foundation, focusing on exoplanet detection and stellar nucleosynthesis.</w:t>
      </w:r>
    </w:p>
    <w:bookmarkEnd w:id="23"/>
    <w:bookmarkStart w:id="24" w:name="astronomer"/>
    <w:p>
      <w:pPr>
        <w:pStyle w:val="Heading4"/>
      </w:pPr>
      <w:r>
        <w:t xml:space="preserve">Astronomer</w:t>
      </w:r>
    </w:p>
    <w:p>
      <w:pPr>
        <w:pStyle w:val="FirstParagraph"/>
      </w:pPr>
      <w:r>
        <w:rPr>
          <w:iCs/>
          <w:i/>
        </w:rPr>
        <w:t xml:space="preserve">Sternberg State Astronomical Institute, Moscow</w:t>
      </w:r>
      <w:r>
        <w:t xml:space="preserve"> </w:t>
      </w:r>
      <w:r>
        <w:t xml:space="preserve">(2015–2018)</w:t>
      </w:r>
    </w:p>
    <w:p>
      <w:pPr>
        <w:numPr>
          <w:ilvl w:val="0"/>
          <w:numId w:val="1003"/>
        </w:numPr>
        <w:pStyle w:val="Compact"/>
      </w:pPr>
      <w:r>
        <w:t xml:space="preserve">Conducted spectroscopic analysis of distant quasars to study the early universe’s expansion.</w:t>
      </w:r>
    </w:p>
    <w:p>
      <w:pPr>
        <w:numPr>
          <w:ilvl w:val="0"/>
          <w:numId w:val="1003"/>
        </w:numPr>
        <w:pStyle w:val="Compact"/>
      </w:pPr>
      <w:r>
        <w:t xml:space="preserve">Developed algorithms for processing large astronomical datasets, improving efficiency by 30%.</w:t>
      </w:r>
    </w:p>
    <w:p>
      <w:pPr>
        <w:numPr>
          <w:ilvl w:val="0"/>
          <w:numId w:val="1003"/>
        </w:numPr>
        <w:pStyle w:val="Compact"/>
      </w:pPr>
      <w:r>
        <w:t xml:space="preserve">Contributed to the design of a new telescope array for deep-space observations in collaboration with Moscow-based engineering firms.</w:t>
      </w:r>
    </w:p>
    <w:bookmarkEnd w:id="24"/>
    <w:bookmarkStart w:id="25" w:name="research-assistant"/>
    <w:p>
      <w:pPr>
        <w:pStyle w:val="Heading4"/>
      </w:pPr>
      <w:r>
        <w:t xml:space="preserve">Research Assistant</w:t>
      </w:r>
    </w:p>
    <w:p>
      <w:pPr>
        <w:pStyle w:val="FirstParagraph"/>
      </w:pPr>
      <w:r>
        <w:rPr>
          <w:iCs/>
          <w:i/>
        </w:rPr>
        <w:t xml:space="preserve">Moscow State University, Department of Astronomy</w:t>
      </w:r>
      <w:r>
        <w:t xml:space="preserve"> </w:t>
      </w:r>
      <w:r>
        <w:t xml:space="preserve">(2012–2015)</w:t>
      </w:r>
    </w:p>
    <w:p>
      <w:pPr>
        <w:numPr>
          <w:ilvl w:val="0"/>
          <w:numId w:val="1004"/>
        </w:numPr>
        <w:pStyle w:val="Compact"/>
      </w:pPr>
      <w:r>
        <w:t xml:space="preserve">Analyzed data from the Hubble Space Telescope to investigate star formation in nearby galaxies.</w:t>
      </w:r>
    </w:p>
    <w:p>
      <w:pPr>
        <w:numPr>
          <w:ilvl w:val="0"/>
          <w:numId w:val="1004"/>
        </w:numPr>
        <w:pStyle w:val="Compact"/>
      </w:pPr>
      <w:r>
        <w:t xml:space="preserve">Presented findings at the International Astronomical Union (IAU) conference in Moscow, 2014.</w:t>
      </w:r>
    </w:p>
    <w:bookmarkEnd w:id="25"/>
    <w:bookmarkEnd w:id="26"/>
    <w:bookmarkStart w:id="27" w:name="research-and-publications"/>
    <w:p>
      <w:pPr>
        <w:pStyle w:val="Heading3"/>
      </w:pPr>
      <w:r>
        <w:t xml:space="preserve">Research and Publications</w:t>
      </w:r>
    </w:p>
    <w:p>
      <w:pPr>
        <w:numPr>
          <w:ilvl w:val="0"/>
          <w:numId w:val="1005"/>
        </w:numPr>
        <w:pStyle w:val="Compact"/>
      </w:pPr>
      <w:r>
        <w:rPr>
          <w:bCs/>
          <w:b/>
        </w:rPr>
        <w:t xml:space="preserve">"Cosmic Web Structure in the Local Universe"</w:t>
      </w:r>
      <w:r>
        <w:t xml:space="preserve"> </w:t>
      </w:r>
      <w:r>
        <w:t xml:space="preserve">(2021), *Astrophysical Journal*, co-author.</w:t>
      </w:r>
    </w:p>
    <w:p>
      <w:pPr>
        <w:numPr>
          <w:ilvl w:val="0"/>
          <w:numId w:val="1005"/>
        </w:numPr>
        <w:pStyle w:val="Compact"/>
      </w:pPr>
      <w:r>
        <w:rPr>
          <w:bCs/>
          <w:b/>
        </w:rPr>
        <w:t xml:space="preserve">"Exoplanet Atmosphere Analysis Using Infrared Spectroscopy"</w:t>
      </w:r>
      <w:r>
        <w:t xml:space="preserve"> </w:t>
      </w:r>
      <w:r>
        <w:t xml:space="preserve">(2019), *Monthly Notices of the Royal Astronomical Society*, first author.</w:t>
      </w:r>
    </w:p>
    <w:p>
      <w:pPr>
        <w:numPr>
          <w:ilvl w:val="0"/>
          <w:numId w:val="1005"/>
        </w:numPr>
        <w:pStyle w:val="Compact"/>
      </w:pPr>
      <w:r>
        <w:rPr>
          <w:bCs/>
          <w:b/>
        </w:rPr>
        <w:t xml:space="preserve">"Dark Matter Distribution in Dwarf Galaxies"</w:t>
      </w:r>
      <w:r>
        <w:t xml:space="preserve"> </w:t>
      </w:r>
      <w:r>
        <w:t xml:space="preserve">(2017), *Astronomy &amp; Astrophysics*, lead researcher.</w:t>
      </w:r>
    </w:p>
    <w:bookmarkEnd w:id="27"/>
    <w:bookmarkStart w:id="28" w:name="technical-skills"/>
    <w:p>
      <w:pPr>
        <w:pStyle w:val="Heading3"/>
      </w:pPr>
      <w:r>
        <w:t xml:space="preserve">Technical Skills</w:t>
      </w:r>
    </w:p>
    <w:p>
      <w:pPr>
        <w:numPr>
          <w:ilvl w:val="0"/>
          <w:numId w:val="1006"/>
        </w:numPr>
        <w:pStyle w:val="Compact"/>
      </w:pPr>
      <w:r>
        <w:t xml:space="preserve">Expertise in astronomical software: IRAF, CASA, and Astropy.</w:t>
      </w:r>
    </w:p>
    <w:p>
      <w:pPr>
        <w:numPr>
          <w:ilvl w:val="0"/>
          <w:numId w:val="1006"/>
        </w:numPr>
        <w:pStyle w:val="Compact"/>
      </w:pPr>
      <w:r>
        <w:t xml:space="preserve">Familiarity with radio telescopes (e.g., RATAN-600 in Russia) and optical observatories.</w:t>
      </w:r>
    </w:p>
    <w:p>
      <w:pPr>
        <w:numPr>
          <w:ilvl w:val="0"/>
          <w:numId w:val="1006"/>
        </w:numPr>
        <w:pStyle w:val="Compact"/>
      </w:pPr>
      <w:r>
        <w:t xml:space="preserve">Programming languages: Python, IDL, and MATLAB for data analysis.</w:t>
      </w:r>
    </w:p>
    <w:p>
      <w:pPr>
        <w:numPr>
          <w:ilvl w:val="0"/>
          <w:numId w:val="1006"/>
        </w:numPr>
        <w:pStyle w:val="Compact"/>
      </w:pPr>
      <w:r>
        <w:t xml:space="preserve">Data visualization tools: Plotly, matplotlib, and TOPCAT.</w:t>
      </w:r>
    </w:p>
    <w:bookmarkEnd w:id="28"/>
    <w:bookmarkStart w:id="29" w:name="awards-and-honors"/>
    <w:p>
      <w:pPr>
        <w:pStyle w:val="Heading3"/>
      </w:pPr>
      <w:r>
        <w:t xml:space="preserve">Awards and Honors</w:t>
      </w:r>
    </w:p>
    <w:p>
      <w:pPr>
        <w:numPr>
          <w:ilvl w:val="0"/>
          <w:numId w:val="1007"/>
        </w:numPr>
        <w:pStyle w:val="Compact"/>
      </w:pPr>
      <w:r>
        <w:t xml:space="preserve">Young Scientist Award, Russian Academy of Sciences (2017)</w:t>
      </w:r>
    </w:p>
    <w:p>
      <w:pPr>
        <w:numPr>
          <w:ilvl w:val="0"/>
          <w:numId w:val="1007"/>
        </w:numPr>
        <w:pStyle w:val="Compact"/>
      </w:pPr>
      <w:r>
        <w:t xml:space="preserve">Best Poster Presentation, IAU General Assembly, Moscow (2014)</w:t>
      </w:r>
    </w:p>
    <w:p>
      <w:pPr>
        <w:numPr>
          <w:ilvl w:val="0"/>
          <w:numId w:val="1007"/>
        </w:numPr>
        <w:pStyle w:val="Compact"/>
      </w:pPr>
      <w:r>
        <w:t xml:space="preserve">National Research Grant for Astrophysics Projects (2019–2021)</w:t>
      </w:r>
    </w:p>
    <w:bookmarkEnd w:id="29"/>
    <w:bookmarkStart w:id="30" w:name="professional-affiliations"/>
    <w:p>
      <w:pPr>
        <w:pStyle w:val="Heading3"/>
      </w:pPr>
      <w:r>
        <w:t xml:space="preserve">Professional Affiliations</w:t>
      </w:r>
    </w:p>
    <w:p>
      <w:pPr>
        <w:numPr>
          <w:ilvl w:val="0"/>
          <w:numId w:val="1008"/>
        </w:numPr>
        <w:pStyle w:val="Compact"/>
      </w:pPr>
      <w:r>
        <w:t xml:space="preserve">Member, Russian Astronomical Society (RAS)</w:t>
      </w:r>
    </w:p>
    <w:p>
      <w:pPr>
        <w:numPr>
          <w:ilvl w:val="0"/>
          <w:numId w:val="1008"/>
        </w:numPr>
        <w:pStyle w:val="Compact"/>
      </w:pPr>
      <w:r>
        <w:t xml:space="preserve">Member, International Astronomical Union (IAU) since 2015</w:t>
      </w:r>
    </w:p>
    <w:p>
      <w:pPr>
        <w:numPr>
          <w:ilvl w:val="0"/>
          <w:numId w:val="1008"/>
        </w:numPr>
        <w:pStyle w:val="Compact"/>
      </w:pPr>
      <w:r>
        <w:t xml:space="preserve">Volunteer at the Moscow Planetarium, promoting public interest in astronomy.</w:t>
      </w:r>
    </w:p>
    <w:bookmarkEnd w:id="30"/>
    <w:bookmarkStart w:id="31" w:name="language-proficiency"/>
    <w:p>
      <w:pPr>
        <w:pStyle w:val="Heading3"/>
      </w:pPr>
      <w:r>
        <w:t xml:space="preserve">Language Proficiency</w:t>
      </w:r>
    </w:p>
    <w:p>
      <w:pPr>
        <w:numPr>
          <w:ilvl w:val="0"/>
          <w:numId w:val="1009"/>
        </w:numPr>
        <w:pStyle w:val="Compact"/>
      </w:pPr>
      <w:r>
        <w:t xml:space="preserve">Russian (Native)</w:t>
      </w:r>
    </w:p>
    <w:p>
      <w:pPr>
        <w:numPr>
          <w:ilvl w:val="0"/>
          <w:numId w:val="1009"/>
        </w:numPr>
        <w:pStyle w:val="Compact"/>
      </w:pPr>
      <w:r>
        <w:t xml:space="preserve">English (Fluent, with publications in international journals)</w:t>
      </w:r>
    </w:p>
    <w:p>
      <w:pPr>
        <w:numPr>
          <w:ilvl w:val="0"/>
          <w:numId w:val="1009"/>
        </w:numPr>
        <w:pStyle w:val="Compact"/>
      </w:pPr>
      <w:r>
        <w:t xml:space="preserve">German (Basic, for collaboration with European institutions)</w:t>
      </w:r>
    </w:p>
    <w:bookmarkEnd w:id="31"/>
    <w:bookmarkStart w:id="32" w:name="additional-information"/>
    <w:p>
      <w:pPr>
        <w:pStyle w:val="Heading3"/>
      </w:pPr>
      <w:r>
        <w:t xml:space="preserve">Additional Information</w:t>
      </w:r>
    </w:p>
    <w:p>
      <w:pPr>
        <w:pStyle w:val="FirstParagraph"/>
      </w:pPr>
      <w:r>
        <w:rPr>
          <w:bCs/>
          <w:b/>
        </w:rPr>
        <w:t xml:space="preserve">Public Outreach:</w:t>
      </w:r>
      <w:r>
        <w:t xml:space="preserve"> </w:t>
      </w:r>
      <w:r>
        <w:t xml:space="preserve">Organized "Stargazing Nights" at the Moscow Planetarium to engage students and the public in astronomy.</w:t>
      </w:r>
    </w:p>
    <w:p>
      <w:pPr>
        <w:pStyle w:val="BodyText"/>
      </w:pPr>
      <w:r>
        <w:rPr>
          <w:bCs/>
          <w:b/>
        </w:rPr>
        <w:t xml:space="preserve">Volunteer Work:</w:t>
      </w:r>
      <w:r>
        <w:t xml:space="preserve"> </w:t>
      </w:r>
      <w:r>
        <w:t xml:space="preserve">Mentored high school students in Moscow through the "Young Scientists" program, focusing on astrophysics and space exploration.</w:t>
      </w:r>
    </w:p>
    <w:p>
      <w:pPr>
        <w:pStyle w:val="BodyText"/>
      </w:pPr>
      <w:r>
        <w:rPr>
          <w:bCs/>
          <w:b/>
        </w:rPr>
        <w:t xml:space="preserve">Courses Taught:</w:t>
      </w:r>
      <w:r>
        <w:t xml:space="preserve"> </w:t>
      </w:r>
      <w:r>
        <w:t xml:space="preserve">"Introduction to Astrophysics" at Lomonosov Moscow State University (2019–Present).</w:t>
      </w:r>
    </w:p>
    <w:bookmarkEnd w:id="32"/>
    <w:p>
      <w:pPr>
        <w:pStyle w:val="BodyText"/>
      </w:pPr>
      <w:r>
        <w:t xml:space="preserve">This Curriculum Vitae is tailored for an Astronomer based in Russia Moscow, reflecting expertise in astrophysical research and contributions to the scientific community of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Russia Moscow</dc:title>
  <dc:creator/>
  <dc:language>en</dc:language>
  <cp:keywords/>
  <dcterms:created xsi:type="dcterms:W3CDTF">2025-12-07T18:32:56Z</dcterms:created>
  <dcterms:modified xsi:type="dcterms:W3CDTF">2025-12-07T18:32:56Z</dcterms:modified>
</cp:coreProperties>
</file>

<file path=docProps/custom.xml><?xml version="1.0" encoding="utf-8"?>
<Properties xmlns="http://schemas.openxmlformats.org/officeDocument/2006/custom-properties" xmlns:vt="http://schemas.openxmlformats.org/officeDocument/2006/docPropsVTypes"/>
</file>