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Australia</w:t>
      </w:r>
      <w:r>
        <w:t xml:space="preserve"> </w:t>
      </w:r>
      <w:r>
        <w:t xml:space="preserve">Melbourne</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Address:</w:t>
      </w:r>
      <w:r>
        <w:t xml:space="preserve"> </w:t>
      </w:r>
      <w:r>
        <w:t xml:space="preserve">123 Collins Street, Melbourne, Victoria, Australia</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compliance, risk management, and internal controls. Specialized in conducting audits for businesses across various industries in Australia Melbourne. Proficient in adhering to Australian accounting standards (AASB), taxation regulations, and corporate governance frameworks. A dedicated professional committed to delivering accurate financial reporting and ensuring organizational transparency. Proven track record of identifying inefficiencies, mitigating risks, and supporting clients in achieving compliance with Australian regulatory requirements.</w:t>
      </w:r>
    </w:p>
    <w:bookmarkEnd w:id="21"/>
    <w:bookmarkStart w:id="24" w:name="employment-history"/>
    <w:p>
      <w:pPr>
        <w:pStyle w:val="Heading2"/>
      </w:pPr>
      <w:r>
        <w:t xml:space="preserve">Employment History</w:t>
      </w:r>
    </w:p>
    <w:bookmarkStart w:id="22" w:name="X462efcb42048f738a3f3db999d4173771718eba"/>
    <w:p>
      <w:pPr>
        <w:pStyle w:val="Heading3"/>
      </w:pPr>
      <w:r>
        <w:t xml:space="preserve">Audit Senior - ABC Accounting Services (Melbourne)</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Australia Melbourne</w:t>
      </w:r>
    </w:p>
    <w:p>
      <w:pPr>
        <w:numPr>
          <w:ilvl w:val="0"/>
          <w:numId w:val="1001"/>
        </w:numPr>
        <w:pStyle w:val="Compact"/>
      </w:pPr>
      <w:r>
        <w:t xml:space="preserve">Conducted financial statement audits for mid-sized enterprises in Melbourne, ensuring compliance with Australian accounting standards (AASB) and international financial reporting standards (IFRS).</w:t>
      </w:r>
    </w:p>
    <w:p>
      <w:pPr>
        <w:numPr>
          <w:ilvl w:val="0"/>
          <w:numId w:val="1001"/>
        </w:numPr>
        <w:pStyle w:val="Compact"/>
      </w:pPr>
      <w:r>
        <w:t xml:space="preserve">Collaborated with audit teams to design and implement risk assessment models tailored to the specific needs of clients in sectors such as manufacturing, healthcare, and retail.</w:t>
      </w:r>
    </w:p>
    <w:p>
      <w:pPr>
        <w:numPr>
          <w:ilvl w:val="0"/>
          <w:numId w:val="1001"/>
        </w:numPr>
        <w:pStyle w:val="Compact"/>
      </w:pPr>
      <w:r>
        <w:t xml:space="preserve">Reviewed internal controls for financial reporting, identifying weaknesses and recommending improvements to enhance operational efficiency and reduce fraud risks.</w:t>
      </w:r>
    </w:p>
    <w:p>
      <w:pPr>
        <w:numPr>
          <w:ilvl w:val="0"/>
          <w:numId w:val="1001"/>
        </w:numPr>
        <w:pStyle w:val="Compact"/>
      </w:pPr>
      <w:r>
        <w:t xml:space="preserve">Prepared detailed audit reports for senior management, highlighting key findings and actionable insights to support decision-making processes.</w:t>
      </w:r>
    </w:p>
    <w:p>
      <w:pPr>
        <w:numPr>
          <w:ilvl w:val="0"/>
          <w:numId w:val="1001"/>
        </w:numPr>
        <w:pStyle w:val="Compact"/>
      </w:pPr>
      <w:r>
        <w:t xml:space="preserve">Provided guidance to junior auditors on audit procedures, compliance requirements, and professional ethics in the context of Australia Melbourne's regulatory environment.</w:t>
      </w:r>
    </w:p>
    <w:bookmarkEnd w:id="22"/>
    <w:bookmarkStart w:id="23" w:name="X833b85cd19ce8b6fdceda44d0e9afb64cc53d74"/>
    <w:p>
      <w:pPr>
        <w:pStyle w:val="Heading3"/>
      </w:pPr>
      <w:r>
        <w:t xml:space="preserve">Audit Assistant - XYZ Financial Consultants (Melbourne)</w:t>
      </w:r>
    </w:p>
    <w:p>
      <w:pPr>
        <w:pStyle w:val="FirstParagraph"/>
      </w:pPr>
      <w:r>
        <w:rPr>
          <w:bCs/>
          <w:b/>
        </w:rPr>
        <w:t xml:space="preserve">Duration:</w:t>
      </w:r>
      <w:r>
        <w:t xml:space="preserve"> </w:t>
      </w:r>
      <w:r>
        <w:t xml:space="preserve">June 2015 – December 2017</w:t>
      </w:r>
      <w:r>
        <w:br/>
      </w:r>
      <w:r>
        <w:rPr>
          <w:bCs/>
          <w:b/>
        </w:rPr>
        <w:t xml:space="preserve">Location:</w:t>
      </w:r>
      <w:r>
        <w:t xml:space="preserve"> </w:t>
      </w:r>
      <w:r>
        <w:t xml:space="preserve">Australia Melbourne</w:t>
      </w:r>
    </w:p>
    <w:p>
      <w:pPr>
        <w:numPr>
          <w:ilvl w:val="0"/>
          <w:numId w:val="1002"/>
        </w:numPr>
        <w:pStyle w:val="Compact"/>
      </w:pPr>
      <w:r>
        <w:t xml:space="preserve">Assisted in the preparation of audit documentation, including working papers, evidence collection, and risk assessment reports for clients in diverse industries.</w:t>
      </w:r>
    </w:p>
    <w:p>
      <w:pPr>
        <w:numPr>
          <w:ilvl w:val="0"/>
          <w:numId w:val="1002"/>
        </w:numPr>
        <w:pStyle w:val="Compact"/>
      </w:pPr>
      <w:r>
        <w:t xml:space="preserve">Conducted preliminary analytical procedures to identify anomalies in financial data and flag potential discrepancies during audits.</w:t>
      </w:r>
    </w:p>
    <w:p>
      <w:pPr>
        <w:numPr>
          <w:ilvl w:val="0"/>
          <w:numId w:val="1002"/>
        </w:numPr>
        <w:pStyle w:val="Compact"/>
      </w:pPr>
      <w:r>
        <w:t xml:space="preserve">Supported senior auditors in conducting fieldwork at client sites across Melbourne, ensuring adherence to audit planning and quality control standards.</w:t>
      </w:r>
    </w:p>
    <w:p>
      <w:pPr>
        <w:numPr>
          <w:ilvl w:val="0"/>
          <w:numId w:val="1002"/>
        </w:numPr>
        <w:pStyle w:val="Compact"/>
      </w:pPr>
      <w:r>
        <w:t xml:space="preserve">Contributed to the development of audit programs for compliance with Australian Taxation Office (ATO) regulations and corporate governance guidelines.</w:t>
      </w:r>
    </w:p>
    <w:p>
      <w:pPr>
        <w:numPr>
          <w:ilvl w:val="0"/>
          <w:numId w:val="1002"/>
        </w:numPr>
        <w:pStyle w:val="Compact"/>
      </w:pPr>
      <w:r>
        <w:t xml:space="preserve">Participated in training sessions on recent updates to Australian accounting standards and industry-specific compliance requirements.</w:t>
      </w:r>
    </w:p>
    <w:bookmarkEnd w:id="23"/>
    <w:bookmarkEnd w:id="24"/>
    <w:bookmarkStart w:id="27" w:name="educational-background"/>
    <w:p>
      <w:pPr>
        <w:pStyle w:val="Heading2"/>
      </w:pPr>
      <w:r>
        <w:t xml:space="preserve">Educational Background</w:t>
      </w:r>
    </w:p>
    <w:bookmarkStart w:id="25" w:name="bachelor-of-accounting-honours"/>
    <w:p>
      <w:pPr>
        <w:pStyle w:val="Heading3"/>
      </w:pPr>
      <w:r>
        <w:t xml:space="preserve">Bachelor of Accounting (Honours)</w:t>
      </w:r>
    </w:p>
    <w:p>
      <w:pPr>
        <w:pStyle w:val="FirstParagraph"/>
      </w:pPr>
      <w:r>
        <w:rPr>
          <w:bCs/>
          <w:b/>
        </w:rPr>
        <w:t xml:space="preserve">Institution:</w:t>
      </w:r>
      <w:r>
        <w:t xml:space="preserve"> </w:t>
      </w:r>
      <w:r>
        <w:t xml:space="preserve">University of Melbourne</w:t>
      </w:r>
      <w:r>
        <w:br/>
      </w:r>
      <w:r>
        <w:rPr>
          <w:bCs/>
          <w:b/>
        </w:rPr>
        <w:t xml:space="preserve">Graduation Year:</w:t>
      </w:r>
      <w:r>
        <w:t xml:space="preserve"> </w:t>
      </w:r>
      <w:r>
        <w:t xml:space="preserve">2015</w:t>
      </w:r>
      <w:r>
        <w:br/>
      </w:r>
      <w:r>
        <w:rPr>
          <w:bCs/>
          <w:b/>
        </w:rPr>
        <w:t xml:space="preserve">GPA:</w:t>
      </w:r>
      <w:r>
        <w:t xml:space="preserve"> </w:t>
      </w:r>
      <w:r>
        <w:t xml:space="preserve">4.0/4.0</w:t>
      </w:r>
    </w:p>
    <w:p>
      <w:pPr>
        <w:numPr>
          <w:ilvl w:val="0"/>
          <w:numId w:val="1003"/>
        </w:numPr>
        <w:pStyle w:val="Compact"/>
      </w:pPr>
      <w:r>
        <w:t xml:space="preserve">Relevant coursework: Financial Accounting, Auditing, Taxation Law, Corporate Governance.</w:t>
      </w:r>
    </w:p>
    <w:p>
      <w:pPr>
        <w:numPr>
          <w:ilvl w:val="0"/>
          <w:numId w:val="1003"/>
        </w:numPr>
        <w:pStyle w:val="Compact"/>
      </w:pPr>
      <w:r>
        <w:t xml:space="preserve">Pursued a research project on "Risk Assessment in Australian SMEs" under the supervision of Dr. Emily Smith.</w:t>
      </w:r>
    </w:p>
    <w:bookmarkEnd w:id="25"/>
    <w:bookmarkStart w:id="26" w:name="certification-in-professional-accounting"/>
    <w:p>
      <w:pPr>
        <w:pStyle w:val="Heading3"/>
      </w:pPr>
      <w:r>
        <w:t xml:space="preserve">Certification in Professional Accounting</w:t>
      </w:r>
    </w:p>
    <w:p>
      <w:pPr>
        <w:pStyle w:val="FirstParagraph"/>
      </w:pPr>
      <w:r>
        <w:rPr>
          <w:bCs/>
          <w:b/>
        </w:rPr>
        <w:t xml:space="preserve">Institution:</w:t>
      </w:r>
      <w:r>
        <w:t xml:space="preserve"> </w:t>
      </w:r>
      <w:r>
        <w:t xml:space="preserve">CPA Australia</w:t>
      </w:r>
      <w:r>
        <w:br/>
      </w:r>
      <w:r>
        <w:rPr>
          <w:bCs/>
          <w:b/>
        </w:rPr>
        <w:t xml:space="preserve">Completion Year:</w:t>
      </w:r>
      <w:r>
        <w:t xml:space="preserve"> </w:t>
      </w:r>
      <w:r>
        <w:t xml:space="preserve">2017</w:t>
      </w:r>
    </w:p>
    <w:p>
      <w:pPr>
        <w:numPr>
          <w:ilvl w:val="0"/>
          <w:numId w:val="1004"/>
        </w:numPr>
        <w:pStyle w:val="Compact"/>
      </w:pPr>
      <w:r>
        <w:t xml:space="preserve">Meticulously prepared for and passed all four exams required for CPA certification, focusing on audit standards, financial reporting, and ethical practices in the Australian context.</w:t>
      </w:r>
    </w:p>
    <w:p>
      <w:pPr>
        <w:numPr>
          <w:ilvl w:val="0"/>
          <w:numId w:val="1004"/>
        </w:numPr>
        <w:pStyle w:val="Compact"/>
      </w:pPr>
      <w:r>
        <w:t xml:space="preserve">Completed a 3-year practical experience requirement with ABC Accounting Services, gaining hands-on expertise in auditing firms across Australia Melbourne.</w:t>
      </w:r>
    </w:p>
    <w:bookmarkEnd w:id="26"/>
    <w:bookmarkEnd w:id="27"/>
    <w:bookmarkStart w:id="28" w:name="skills"/>
    <w:p>
      <w:pPr>
        <w:pStyle w:val="Heading2"/>
      </w:pPr>
      <w:r>
        <w:t xml:space="preserve">Skills</w:t>
      </w:r>
    </w:p>
    <w:p>
      <w:pPr>
        <w:numPr>
          <w:ilvl w:val="0"/>
          <w:numId w:val="1005"/>
        </w:numPr>
        <w:pStyle w:val="Compact"/>
      </w:pPr>
      <w:r>
        <w:rPr>
          <w:bCs/>
          <w:b/>
        </w:rPr>
        <w:t xml:space="preserve">Audit &amp; Compliance:</w:t>
      </w:r>
      <w:r>
        <w:t xml:space="preserve"> </w:t>
      </w:r>
      <w:r>
        <w:t xml:space="preserve">Proficient in conducting audits under AASB, IFRS, and Australian Securities and Investments Commission (ASIC) guidelines.</w:t>
      </w:r>
    </w:p>
    <w:p>
      <w:pPr>
        <w:numPr>
          <w:ilvl w:val="0"/>
          <w:numId w:val="1005"/>
        </w:numPr>
        <w:pStyle w:val="Compact"/>
      </w:pPr>
      <w:r>
        <w:rPr>
          <w:bCs/>
          <w:b/>
        </w:rPr>
        <w:t xml:space="preserve">Technical Proficiency:</w:t>
      </w:r>
      <w:r>
        <w:t xml:space="preserve"> </w:t>
      </w:r>
      <w:r>
        <w:t xml:space="preserve">Advanced skills in Excel, QuickBooks, SAP, and audit software such as CaseWare IDEA.</w:t>
      </w:r>
    </w:p>
    <w:p>
      <w:pPr>
        <w:numPr>
          <w:ilvl w:val="0"/>
          <w:numId w:val="1005"/>
        </w:numPr>
        <w:pStyle w:val="Compact"/>
      </w:pPr>
      <w:r>
        <w:rPr>
          <w:bCs/>
          <w:b/>
        </w:rPr>
        <w:t xml:space="preserve">Data Analysis:</w:t>
      </w:r>
      <w:r>
        <w:t xml:space="preserve"> </w:t>
      </w:r>
      <w:r>
        <w:t xml:space="preserve">Experienced in analyzing financial data to detect fraud, ensure accuracy, and support strategic decision-making.</w:t>
      </w:r>
    </w:p>
    <w:p>
      <w:pPr>
        <w:numPr>
          <w:ilvl w:val="0"/>
          <w:numId w:val="1005"/>
        </w:numPr>
        <w:pStyle w:val="Compact"/>
      </w:pPr>
      <w:r>
        <w:rPr>
          <w:bCs/>
          <w:b/>
        </w:rPr>
        <w:t xml:space="preserve">Communication:</w:t>
      </w:r>
      <w:r>
        <w:t xml:space="preserve"> </w:t>
      </w:r>
      <w:r>
        <w:t xml:space="preserve">Strong written and verbal communication skills with the ability to explain complex financial concepts to non-technical stakeholders in Australia Melbourne.</w:t>
      </w:r>
    </w:p>
    <w:p>
      <w:pPr>
        <w:numPr>
          <w:ilvl w:val="0"/>
          <w:numId w:val="1005"/>
        </w:numPr>
        <w:pStyle w:val="Compact"/>
      </w:pPr>
      <w:r>
        <w:rPr>
          <w:bCs/>
          <w:b/>
        </w:rPr>
        <w:t xml:space="preserve">Problem-Solving:</w:t>
      </w:r>
      <w:r>
        <w:t xml:space="preserve"> </w:t>
      </w:r>
      <w:r>
        <w:t xml:space="preserve">Adept at identifying audit risks and devising solutions that align with Australian regulatory requirements.</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CPA Australia Membership (Member):</w:t>
      </w:r>
      <w:r>
        <w:t xml:space="preserve"> </w:t>
      </w:r>
      <w:r>
        <w:t xml:space="preserve">2017 – Present.</w:t>
      </w:r>
    </w:p>
    <w:p>
      <w:pPr>
        <w:numPr>
          <w:ilvl w:val="0"/>
          <w:numId w:val="1006"/>
        </w:numPr>
        <w:pStyle w:val="Compact"/>
      </w:pPr>
      <w:r>
        <w:rPr>
          <w:bCs/>
          <w:b/>
        </w:rPr>
        <w:t xml:space="preserve">Australian Financial Services License (AFSL):</w:t>
      </w:r>
      <w:r>
        <w:t xml:space="preserve"> </w:t>
      </w:r>
      <w:r>
        <w:t xml:space="preserve">2019 – Valid until [Year].</w:t>
      </w:r>
    </w:p>
    <w:p>
      <w:pPr>
        <w:numPr>
          <w:ilvl w:val="0"/>
          <w:numId w:val="1006"/>
        </w:numPr>
        <w:pStyle w:val="Compact"/>
      </w:pPr>
      <w:r>
        <w:rPr>
          <w:bCs/>
          <w:b/>
        </w:rPr>
        <w:t xml:space="preserve">Advanced Tax Compliance Certification:</w:t>
      </w:r>
      <w:r>
        <w:t xml:space="preserve"> </w:t>
      </w:r>
      <w:r>
        <w:t xml:space="preserve">Institute of Public Accountants, 2020.</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Member, CPA Australia:</w:t>
      </w:r>
      <w:r>
        <w:t xml:space="preserve"> </w:t>
      </w:r>
      <w:r>
        <w:t xml:space="preserve">Active participation in industry events and professional development programs in Melbourne.</w:t>
      </w:r>
    </w:p>
    <w:p>
      <w:pPr>
        <w:numPr>
          <w:ilvl w:val="0"/>
          <w:numId w:val="1007"/>
        </w:numPr>
        <w:pStyle w:val="Compact"/>
      </w:pPr>
      <w:r>
        <w:rPr>
          <w:bCs/>
          <w:b/>
        </w:rPr>
        <w:t xml:space="preserve">Member, Institute of Public Accountants (IPA):</w:t>
      </w:r>
      <w:r>
        <w:t xml:space="preserve"> </w:t>
      </w:r>
      <w:r>
        <w:t xml:space="preserve">Engaged in local networking opportunities and audit-related workshops.</w:t>
      </w:r>
    </w:p>
    <w:p>
      <w:pPr>
        <w:numPr>
          <w:ilvl w:val="0"/>
          <w:numId w:val="1007"/>
        </w:numPr>
        <w:pStyle w:val="Compact"/>
      </w:pPr>
      <w:r>
        <w:rPr>
          <w:bCs/>
          <w:b/>
        </w:rPr>
        <w:t xml:space="preserve">Volunteer Auditor for Local Non-Profit Organizations:</w:t>
      </w:r>
      <w:r>
        <w:t xml:space="preserve"> </w:t>
      </w:r>
      <w:r>
        <w:t xml:space="preserve">Contributed to financial audits for NGOs in Australia Melbourne, ensuring transparency and accountability.</w:t>
      </w:r>
    </w:p>
    <w:bookmarkEnd w:id="30"/>
    <w:bookmarkStart w:id="33" w:name="projects-achievements"/>
    <w:p>
      <w:pPr>
        <w:pStyle w:val="Heading2"/>
      </w:pPr>
      <w:r>
        <w:t xml:space="preserve">Projects &amp; Achievements</w:t>
      </w:r>
    </w:p>
    <w:bookmarkStart w:id="31" w:name="X90a0fc056090b0bb657c333cbd34bd7c3719ff2"/>
    <w:p>
      <w:pPr>
        <w:pStyle w:val="Heading3"/>
      </w:pPr>
      <w:r>
        <w:t xml:space="preserve">Compliance Audit for ABC Manufacturing Pty Ltd (Melbourne)</w:t>
      </w:r>
    </w:p>
    <w:p>
      <w:pPr>
        <w:pStyle w:val="FirstParagraph"/>
      </w:pPr>
      <w:r>
        <w:rPr>
          <w:bCs/>
          <w:b/>
        </w:rPr>
        <w:t xml:space="preserve">Description:</w:t>
      </w:r>
      <w:r>
        <w:t xml:space="preserve"> </w:t>
      </w:r>
      <w:r>
        <w:t xml:space="preserve">Led a team of 5 auditors to conduct a comprehensive compliance audit for a manufacturing firm in Australia Melbourne. Identified non-compliant financial practices and provided actionable recommendations to align with AASB standards.</w:t>
      </w:r>
    </w:p>
    <w:bookmarkEnd w:id="31"/>
    <w:bookmarkStart w:id="32" w:name="internal-control-optimization-initiative"/>
    <w:p>
      <w:pPr>
        <w:pStyle w:val="Heading3"/>
      </w:pPr>
      <w:r>
        <w:t xml:space="preserve">Internal Control Optimization Initiative</w:t>
      </w:r>
    </w:p>
    <w:p>
      <w:pPr>
        <w:pStyle w:val="FirstParagraph"/>
      </w:pPr>
      <w:r>
        <w:rPr>
          <w:bCs/>
          <w:b/>
        </w:rPr>
        <w:t xml:space="preserve">Description:</w:t>
      </w:r>
      <w:r>
        <w:t xml:space="preserve"> </w:t>
      </w:r>
      <w:r>
        <w:t xml:space="preserve">Developed an internal control framework for a retail client in Melbourne, reducing audit risks by 25% and improving operational efficiency.</w:t>
      </w:r>
    </w:p>
    <w:bookmarkEnd w:id="32"/>
    <w:bookmarkEnd w:id="33"/>
    <w:bookmarkStart w:id="34"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(Fluent – for international audit collaborations)</w:t>
      </w:r>
    </w:p>
    <w:bookmarkEnd w:id="34"/>
    <w:bookmarkStart w:id="35" w:name="references"/>
    <w:p>
      <w:pPr>
        <w:pStyle w:val="Heading2"/>
      </w:pPr>
      <w:r>
        <w:t xml:space="preserve">References</w:t>
      </w:r>
    </w:p>
    <w:p>
      <w:pPr>
        <w:pStyle w:val="FirstParagraph"/>
      </w:pPr>
      <w:r>
        <w:t xml:space="preserve">Available upon request.</w:t>
      </w:r>
    </w:p>
    <w:p>
      <w:pPr>
        <w:pStyle w:val="BodyText"/>
      </w:pPr>
      <w:r>
        <w:t xml:space="preserve">© 2023 John Doe. All rights reserved. Curriculum Vitae tailored for Auditor roles in Australia Melbourne.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Australia Melbourne</dc:title>
  <dc:creator/>
  <dc:language>en</dc:language>
  <cp:keywords/>
  <dcterms:created xsi:type="dcterms:W3CDTF">2025-12-02T22:05:00Z</dcterms:created>
  <dcterms:modified xsi:type="dcterms:W3CDTF">2025-12-02T22:05:00Z</dcterms:modified>
</cp:coreProperties>
</file>

<file path=docProps/custom.xml><?xml version="1.0" encoding="utf-8"?>
<Properties xmlns="http://schemas.openxmlformats.org/officeDocument/2006/custom-properties" xmlns:vt="http://schemas.openxmlformats.org/officeDocument/2006/docPropsVTypes"/>
</file>