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(Bangladesh</w:t>
      </w:r>
      <w:r>
        <w:t xml:space="preserve"> </w:t>
      </w:r>
      <w:r>
        <w:t xml:space="preserve">Dhaka)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Address:</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Proven expertise in conducting audits for both public and private sector organizations across Bangladesh Dhaka. Strong understanding of local regulatory frameworks, including the Bangladesh Accounting Standards (BAS) and International Financial Reporting Standards (IFRS). Committed to delivering accurate financial insights to support informed decision-making for businesses and institutions in Dhaka's dynamic economic environment.</w:t>
      </w:r>
    </w:p>
    <w:bookmarkEnd w:id="20"/>
    <w:bookmarkStart w:id="21" w:name="education"/>
    <w:p>
      <w:pPr>
        <w:pStyle w:val="Heading2"/>
      </w:pPr>
      <w:r>
        <w:t xml:space="preserve">Education</w:t>
      </w:r>
    </w:p>
    <w:p>
      <w:pPr>
        <w:numPr>
          <w:ilvl w:val="0"/>
          <w:numId w:val="1001"/>
        </w:numPr>
        <w:pStyle w:val="Compact"/>
      </w:pPr>
      <w:r>
        <w:rPr>
          <w:bCs/>
          <w:b/>
        </w:rPr>
        <w:t xml:space="preserve">Bachelor of Business Administration (BBA)</w:t>
      </w:r>
      <w:r>
        <w:t xml:space="preserve">, Accounting &amp; Finance</w:t>
      </w:r>
      <w:r>
        <w:br/>
      </w:r>
      <w:r>
        <w:t xml:space="preserve">[University Name], Dhaka, Bangladesh</w:t>
      </w:r>
      <w:r>
        <w:br/>
      </w:r>
      <w:r>
        <w:t xml:space="preserve">[Year of Graduation]</w:t>
      </w:r>
    </w:p>
    <w:p>
      <w:pPr>
        <w:numPr>
          <w:ilvl w:val="0"/>
          <w:numId w:val="1001"/>
        </w:numPr>
        <w:pStyle w:val="Compact"/>
      </w:pPr>
      <w:r>
        <w:rPr>
          <w:bCs/>
          <w:b/>
        </w:rPr>
        <w:t xml:space="preserve">Masters in Accounting and Finance</w:t>
      </w:r>
      <w:r>
        <w:br/>
      </w:r>
      <w:r>
        <w:t xml:space="preserve">[University Name], Dhaka, Bangladesh</w:t>
      </w:r>
      <w:r>
        <w:br/>
      </w:r>
      <w:r>
        <w:t xml:space="preserve">[Year of Graduation]</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iCs/>
          <w:i/>
        </w:rPr>
        <w:t xml:space="preserve">[Firm Name], Dhaka, Bangladesh</w:t>
      </w:r>
    </w:p>
    <w:p>
      <w:pPr>
        <w:pStyle w:val="BodyText"/>
      </w:pPr>
      <w:r>
        <w:rPr>
          <w:bCs/>
          <w:b/>
        </w:rPr>
        <w:t xml:space="preserve">January 2019 – Present</w:t>
      </w:r>
    </w:p>
    <w:p>
      <w:pPr>
        <w:numPr>
          <w:ilvl w:val="0"/>
          <w:numId w:val="1002"/>
        </w:numPr>
        <w:pStyle w:val="Compact"/>
      </w:pPr>
      <w:r>
        <w:t xml:space="preserve">Conducting financial audits for multinational corporations and local enterprises in Dhaka, ensuring compliance with Bangladeshi tax regulations and accounting standards.</w:t>
      </w:r>
    </w:p>
    <w:p>
      <w:pPr>
        <w:numPr>
          <w:ilvl w:val="0"/>
          <w:numId w:val="1002"/>
        </w:numPr>
        <w:pStyle w:val="Compact"/>
      </w:pPr>
      <w:r>
        <w:t xml:space="preserve">Reviewing internal controls, financial statements, and operational processes to identify risks and recommend improvements.</w:t>
      </w:r>
    </w:p>
    <w:p>
      <w:pPr>
        <w:numPr>
          <w:ilvl w:val="0"/>
          <w:numId w:val="1002"/>
        </w:numPr>
        <w:pStyle w:val="Compact"/>
      </w:pPr>
      <w:r>
        <w:t xml:space="preserve">Collaborating with clients to resolve discrepancies in financial records, enhancing transparency and accountability.</w:t>
      </w:r>
    </w:p>
    <w:p>
      <w:pPr>
        <w:numPr>
          <w:ilvl w:val="0"/>
          <w:numId w:val="1002"/>
        </w:numPr>
        <w:pStyle w:val="Compact"/>
      </w:pPr>
      <w:r>
        <w:t xml:space="preserve">Preparing detailed audit reports for stakeholders, emphasizing key findings and actionable recommendations tailored to the Bangladesh Dhaka business landscape.</w:t>
      </w:r>
    </w:p>
    <w:p>
      <w:pPr>
        <w:numPr>
          <w:ilvl w:val="0"/>
          <w:numId w:val="1002"/>
        </w:numPr>
        <w:pStyle w:val="Compact"/>
      </w:pPr>
      <w:r>
        <w:t xml:space="preserve">Training junior auditors on local auditing practices, including the use of accounting software like Tally and SAP in Bangladeshi firms.</w:t>
      </w:r>
    </w:p>
    <w:bookmarkEnd w:id="22"/>
    <w:bookmarkStart w:id="23" w:name="assistant-auditor"/>
    <w:p>
      <w:pPr>
        <w:pStyle w:val="Heading3"/>
      </w:pPr>
      <w:r>
        <w:t xml:space="preserve">Assistant Auditor</w:t>
      </w:r>
    </w:p>
    <w:p>
      <w:pPr>
        <w:pStyle w:val="FirstParagraph"/>
      </w:pPr>
      <w:r>
        <w:rPr>
          <w:iCs/>
          <w:i/>
        </w:rPr>
        <w:t xml:space="preserve">[Firm Name], Dhaka, Bangladesh</w:t>
      </w:r>
    </w:p>
    <w:p>
      <w:pPr>
        <w:pStyle w:val="BodyText"/>
      </w:pPr>
      <w:r>
        <w:rPr>
          <w:bCs/>
          <w:b/>
        </w:rPr>
        <w:t xml:space="preserve">July 2016 – December 2018</w:t>
      </w:r>
    </w:p>
    <w:p>
      <w:pPr>
        <w:numPr>
          <w:ilvl w:val="0"/>
          <w:numId w:val="1003"/>
        </w:numPr>
        <w:pStyle w:val="Compact"/>
      </w:pPr>
      <w:r>
        <w:t xml:space="preserve">Assisting in the audit of small and medium-sized enterprises (SMEs) in Dhaka, focusing on financial statement accuracy and compliance with Bangladesh Bank guidelines.</w:t>
      </w:r>
    </w:p>
    <w:p>
      <w:pPr>
        <w:numPr>
          <w:ilvl w:val="0"/>
          <w:numId w:val="1003"/>
        </w:numPr>
        <w:pStyle w:val="Compact"/>
      </w:pPr>
      <w:r>
        <w:t xml:space="preserve">Conducting fieldwork, including data collection, document verification, and reconciling accounts for clients in sectors such as manufacturing and retail.</w:t>
      </w:r>
    </w:p>
    <w:p>
      <w:pPr>
        <w:numPr>
          <w:ilvl w:val="0"/>
          <w:numId w:val="1003"/>
        </w:numPr>
        <w:pStyle w:val="Compact"/>
      </w:pPr>
      <w:r>
        <w:t xml:space="preserve">Supporting senior auditors in preparing audit programs and ensuring adherence to the Bangladesh Accounting Standards (BAS).</w:t>
      </w:r>
    </w:p>
    <w:p>
      <w:pPr>
        <w:numPr>
          <w:ilvl w:val="0"/>
          <w:numId w:val="1003"/>
        </w:numPr>
        <w:pStyle w:val="Compact"/>
      </w:pPr>
      <w:r>
        <w:t xml:space="preserve">Participating in annual audits of government-funded projects in Dhaka, ensuring transparency and accountability in public spending.</w:t>
      </w:r>
    </w:p>
    <w:bookmarkEnd w:id="23"/>
    <w:bookmarkStart w:id="24" w:name="audit-intern"/>
    <w:p>
      <w:pPr>
        <w:pStyle w:val="Heading3"/>
      </w:pPr>
      <w:r>
        <w:t xml:space="preserve">Audit Intern</w:t>
      </w:r>
    </w:p>
    <w:p>
      <w:pPr>
        <w:pStyle w:val="FirstParagraph"/>
      </w:pPr>
      <w:r>
        <w:rPr>
          <w:iCs/>
          <w:i/>
        </w:rPr>
        <w:t xml:space="preserve">[Firm Name], Dhaka, Bangladesh</w:t>
      </w:r>
    </w:p>
    <w:p>
      <w:pPr>
        <w:pStyle w:val="BodyText"/>
      </w:pPr>
      <w:r>
        <w:rPr>
          <w:bCs/>
          <w:b/>
        </w:rPr>
        <w:t xml:space="preserve">June 2015 – June 2016</w:t>
      </w:r>
    </w:p>
    <w:p>
      <w:pPr>
        <w:numPr>
          <w:ilvl w:val="0"/>
          <w:numId w:val="1004"/>
        </w:numPr>
        <w:pStyle w:val="Compact"/>
      </w:pPr>
      <w:r>
        <w:t xml:space="preserve">Gaining hands-on experience in auditing processes for clients in Dhaka’s financial and service sectors.</w:t>
      </w:r>
    </w:p>
    <w:p>
      <w:pPr>
        <w:numPr>
          <w:ilvl w:val="0"/>
          <w:numId w:val="1004"/>
        </w:numPr>
        <w:pStyle w:val="Compact"/>
      </w:pPr>
      <w:r>
        <w:t xml:space="preserve">Assisting in the preparation of audit working papers and ensuring adherence to international auditing standards (ISA).</w:t>
      </w:r>
    </w:p>
    <w:p>
      <w:pPr>
        <w:numPr>
          <w:ilvl w:val="0"/>
          <w:numId w:val="1004"/>
        </w:numPr>
        <w:pStyle w:val="Compact"/>
      </w:pPr>
      <w:r>
        <w:t xml:space="preserve">Developing proficiency in using audit tools and methodologies specific to the Bangladesh Dhaka market.</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Chartered Accountant (CA) - Bangladesh</w:t>
      </w:r>
      <w:r>
        <w:br/>
      </w:r>
      <w:r>
        <w:t xml:space="preserve">Institute of Chartered Accountants of Bangladesh (ICAB), [Year]</w:t>
      </w:r>
    </w:p>
    <w:p>
      <w:pPr>
        <w:numPr>
          <w:ilvl w:val="0"/>
          <w:numId w:val="1005"/>
        </w:numPr>
        <w:pStyle w:val="Compact"/>
      </w:pPr>
      <w:r>
        <w:rPr>
          <w:bCs/>
          <w:b/>
        </w:rPr>
        <w:t xml:space="preserve">Association of Chartered Certified Accountants (ACCA)</w:t>
      </w:r>
      <w:r>
        <w:br/>
      </w:r>
      <w:r>
        <w:t xml:space="preserve">ACCA, [Year]</w:t>
      </w:r>
    </w:p>
    <w:p>
      <w:pPr>
        <w:numPr>
          <w:ilvl w:val="0"/>
          <w:numId w:val="1005"/>
        </w:numPr>
        <w:pStyle w:val="Compact"/>
      </w:pPr>
      <w:r>
        <w:rPr>
          <w:bCs/>
          <w:b/>
        </w:rPr>
        <w:t xml:space="preserve">Professional Certificate in Internal Auditing</w:t>
      </w:r>
      <w:r>
        <w:br/>
      </w:r>
      <w:r>
        <w:t xml:space="preserve">Institute of Internal Auditors, Bangladesh (IIAB), [Year]</w:t>
      </w:r>
    </w:p>
    <w:bookmarkEnd w:id="26"/>
    <w:bookmarkStart w:id="27" w:name="skills"/>
    <w:p>
      <w:pPr>
        <w:pStyle w:val="Heading2"/>
      </w:pPr>
      <w:r>
        <w:t xml:space="preserve">Skills</w:t>
      </w:r>
    </w:p>
    <w:p>
      <w:pPr>
        <w:numPr>
          <w:ilvl w:val="0"/>
          <w:numId w:val="1006"/>
        </w:numPr>
        <w:pStyle w:val="Compact"/>
      </w:pPr>
      <w:r>
        <w:t xml:space="preserve">Financial Statement Analysis</w:t>
      </w:r>
    </w:p>
    <w:p>
      <w:pPr>
        <w:numPr>
          <w:ilvl w:val="0"/>
          <w:numId w:val="1006"/>
        </w:numPr>
        <w:pStyle w:val="Compact"/>
      </w:pPr>
      <w:r>
        <w:t xml:space="preserve">Internal Controls and Risk Assessment</w:t>
      </w:r>
    </w:p>
    <w:p>
      <w:pPr>
        <w:numPr>
          <w:ilvl w:val="0"/>
          <w:numId w:val="1006"/>
        </w:numPr>
        <w:pStyle w:val="Compact"/>
      </w:pPr>
      <w:r>
        <w:t xml:space="preserve">Compliance with Bangladesh Tax Laws and Regulations</w:t>
      </w:r>
    </w:p>
    <w:p>
      <w:pPr>
        <w:numPr>
          <w:ilvl w:val="0"/>
          <w:numId w:val="1006"/>
        </w:numPr>
        <w:pStyle w:val="Compact"/>
      </w:pPr>
      <w:r>
        <w:t xml:space="preserve">Audit Software: Tally, SAP, QuickBooks</w:t>
      </w:r>
    </w:p>
    <w:p>
      <w:pPr>
        <w:numPr>
          <w:ilvl w:val="0"/>
          <w:numId w:val="1006"/>
        </w:numPr>
        <w:pStyle w:val="Compact"/>
      </w:pPr>
      <w:r>
        <w:t xml:space="preserve">Data Analysis and Reporting Tools (Excel, Tableau)</w:t>
      </w:r>
    </w:p>
    <w:p>
      <w:pPr>
        <w:numPr>
          <w:ilvl w:val="0"/>
          <w:numId w:val="1006"/>
        </w:numPr>
        <w:pStyle w:val="Compact"/>
      </w:pPr>
      <w:r>
        <w:t xml:space="preserve">Communication: Strong written and verbal skills in English and Bangla</w:t>
      </w:r>
    </w:p>
    <w:bookmarkEnd w:id="27"/>
    <w:bookmarkStart w:id="30" w:name="projects-additional-experience"/>
    <w:p>
      <w:pPr>
        <w:pStyle w:val="Heading2"/>
      </w:pPr>
      <w:r>
        <w:t xml:space="preserve">Projects &amp; Additional Experience</w:t>
      </w:r>
    </w:p>
    <w:bookmarkStart w:id="28" w:name="Xbc2dd2fc914d0466739751103bfdee7f79a5c5b"/>
    <w:p>
      <w:pPr>
        <w:pStyle w:val="Heading3"/>
      </w:pPr>
      <w:r>
        <w:t xml:space="preserve">Government Audit Project - Dhaka Division</w:t>
      </w:r>
    </w:p>
    <w:p>
      <w:pPr>
        <w:pStyle w:val="FirstParagraph"/>
      </w:pPr>
      <w:r>
        <w:rPr>
          <w:iCs/>
          <w:i/>
        </w:rPr>
        <w:t xml:space="preserve">[Organization Name], Dhaka, Bangladesh</w:t>
      </w:r>
    </w:p>
    <w:p>
      <w:pPr>
        <w:pStyle w:val="BodyText"/>
      </w:pPr>
      <w:r>
        <w:rPr>
          <w:bCs/>
          <w:b/>
        </w:rPr>
        <w:t xml:space="preserve">2018 – 2019</w:t>
      </w:r>
    </w:p>
    <w:p>
      <w:pPr>
        <w:numPr>
          <w:ilvl w:val="0"/>
          <w:numId w:val="1007"/>
        </w:numPr>
        <w:pStyle w:val="Compact"/>
      </w:pPr>
      <w:r>
        <w:t xml:space="preserve">Conducted audits of public sector projects funded by the Bangladesh government, ensuring compliance with budgetary guidelines and transparency.</w:t>
      </w:r>
    </w:p>
    <w:p>
      <w:pPr>
        <w:numPr>
          <w:ilvl w:val="0"/>
          <w:numId w:val="1007"/>
        </w:numPr>
        <w:pStyle w:val="Compact"/>
      </w:pPr>
      <w:r>
        <w:t xml:space="preserve">Identified inefficiencies in financial management practices and provided recommendations to improve accountability in Dhaka’s public infrastructure projects.</w:t>
      </w:r>
    </w:p>
    <w:bookmarkEnd w:id="28"/>
    <w:bookmarkStart w:id="29" w:name="private-sector-audit-engagement"/>
    <w:p>
      <w:pPr>
        <w:pStyle w:val="Heading3"/>
      </w:pPr>
      <w:r>
        <w:t xml:space="preserve">Private Sector Audit Engagement</w:t>
      </w:r>
    </w:p>
    <w:p>
      <w:pPr>
        <w:pStyle w:val="FirstParagraph"/>
      </w:pPr>
      <w:r>
        <w:rPr>
          <w:iCs/>
          <w:i/>
        </w:rPr>
        <w:t xml:space="preserve">[Client Name], Dhaka, Bangladesh</w:t>
      </w:r>
    </w:p>
    <w:p>
      <w:pPr>
        <w:pStyle w:val="BodyText"/>
      </w:pPr>
      <w:r>
        <w:rPr>
          <w:bCs/>
          <w:b/>
        </w:rPr>
        <w:t xml:space="preserve">2020 – 2021</w:t>
      </w:r>
    </w:p>
    <w:p>
      <w:pPr>
        <w:numPr>
          <w:ilvl w:val="0"/>
          <w:numId w:val="1008"/>
        </w:numPr>
        <w:pStyle w:val="Compact"/>
      </w:pPr>
      <w:r>
        <w:t xml:space="preserve">Audited the financial operations of a leading multinational corporation in Dhaka, ensuring alignment with IFRS and local tax codes.</w:t>
      </w:r>
    </w:p>
    <w:p>
      <w:pPr>
        <w:numPr>
          <w:ilvl w:val="0"/>
          <w:numId w:val="1008"/>
        </w:numPr>
        <w:pStyle w:val="Compact"/>
      </w:pPr>
      <w:r>
        <w:t xml:space="preserve">Recommended process optimizations to reduce errors and enhance operational efficiency for the client’s supply chain operations.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Bangla (Native)</w:t>
      </w:r>
    </w:p>
    <w:bookmarkEnd w:id="31"/>
    <w:bookmarkStart w:id="32" w:name="references"/>
    <w:p>
      <w:pPr>
        <w:pStyle w:val="Heading2"/>
      </w:pPr>
      <w:r>
        <w:t xml:space="preserve">References</w:t>
      </w:r>
    </w:p>
    <w:p>
      <w:pPr>
        <w:pStyle w:val="FirstParagraph"/>
      </w:pPr>
      <w:r>
        <w:t xml:space="preserve">Available upon request. Professional references from previous employers in Bangladesh Dhaka, including [Firm Name] and [Client Name].</w:t>
      </w:r>
    </w:p>
    <w:p>
      <w:pPr>
        <w:pStyle w:val="BodyText"/>
      </w:pPr>
      <w:r>
        <w:rPr>
          <w:bCs/>
          <w:b/>
        </w:rPr>
        <w:t xml:space="preserve">Curriculum Vitae - Auditor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(Bangladesh Dhaka)</dc:title>
  <dc:creator/>
  <cp:keywords/>
  <dcterms:created xsi:type="dcterms:W3CDTF">2025-12-07T21:50:31Z</dcterms:created>
  <dcterms:modified xsi:type="dcterms:W3CDTF">2025-12-07T21:50:31Z</dcterms:modified>
</cp:coreProperties>
</file>

<file path=docProps/custom.xml><?xml version="1.0" encoding="utf-8"?>
<Properties xmlns="http://schemas.openxmlformats.org/officeDocument/2006/custom-properties" xmlns:vt="http://schemas.openxmlformats.org/officeDocument/2006/docPropsVTypes"/>
</file>