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Auditor,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[+55 (61) 9999-9999]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urpose-of-the-document"/>
    <w:p>
      <w:pPr>
        <w:pStyle w:val="Heading2"/>
      </w:pPr>
      <w:r>
        <w:t xml:space="preserve">Purpose of the Document</w:t>
      </w:r>
    </w:p>
    <w:p>
      <w:pPr>
        <w:pStyle w:val="FirstParagraph"/>
      </w:pPr>
      <w:r>
        <w:t xml:space="preserve">This Curriculum Vitae (CV) is tailored for an Auditor position in Brazil, specifically in Brasília. The document highlights expertise in auditing practices aligned with Brazilian regulations and standards, reflecting a commitment to professional excellence within the unique context of Brazil Brasília.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risk management, and internal controls. Adept at navigating the complexities of Brazilian accounting standards (NBC-TS) and public sector auditing frameworks. Proven track record in conducting audits for government agencies, private enterprises, and non-profit organizations in Brasília. Strong understanding of Brazil’s regulatory environment, including fiscal policies and tax compliance requirements. Committed to delivering accurate audit results that support organizational integrity and transparency.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Accounting</w:t>
      </w:r>
      <w:r>
        <w:t xml:space="preserve">, [University Name], Brasília, Brazil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Auditing and Taxation</w:t>
      </w:r>
      <w:r>
        <w:t xml:space="preserve">, [University Name], Brasília, Brazil</w:t>
      </w:r>
      <w:r>
        <w:br/>
      </w:r>
      <w:r>
        <w:t xml:space="preserve">Graduated: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audit-specialist"/>
    <w:p>
      <w:pPr>
        <w:pStyle w:val="Heading3"/>
      </w:pPr>
      <w:r>
        <w:t xml:space="preserve">Audit Specialist</w:t>
      </w:r>
    </w:p>
    <w:p>
      <w:pPr>
        <w:pStyle w:val="FirstParagraph"/>
      </w:pPr>
      <w:r>
        <w:rPr>
          <w:iCs/>
          <w:i/>
        </w:rPr>
        <w:t xml:space="preserve">Government Audit Office of Brazil (Tribunal de Contas da União - TCU), Brasília, Brazil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financial and compliance audits for federal government agencies in Brasília, ensuring adherence to Brazilian public sector accounting standards.</w:t>
      </w:r>
    </w:p>
    <w:p>
      <w:pPr>
        <w:numPr>
          <w:ilvl w:val="0"/>
          <w:numId w:val="1002"/>
        </w:numPr>
        <w:pStyle w:val="Compact"/>
      </w:pPr>
      <w:r>
        <w:t xml:space="preserve">Identified inefficiencies in budget allocation and recommended corrective measures to improve fiscal accountability.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streamline audit processes, reducing project timelines by 15%.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senior officials, emphasizing findings related to transparency and operational effectiveness in Brazil Brasília’s public institutions.</w:t>
      </w:r>
    </w:p>
    <w:bookmarkEnd w:id="24"/>
    <w:bookmarkStart w:id="25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iCs/>
          <w:i/>
        </w:rPr>
        <w:t xml:space="preserve">EY Brazil (Ernst &amp; Young), Brasília, Brazil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audit services to multinational corporations operating in Brazil, focusing on compliance with Brazilian tax laws and accounting standards.</w:t>
      </w:r>
    </w:p>
    <w:p>
      <w:pPr>
        <w:numPr>
          <w:ilvl w:val="0"/>
          <w:numId w:val="1003"/>
        </w:numPr>
        <w:pStyle w:val="Compact"/>
      </w:pPr>
      <w:r>
        <w:t xml:space="preserve">Managed teams of auditors to ensure timely delivery of audit engagements for clients in sectors such as energy, infrastructure, and public utilities.</w:t>
      </w:r>
    </w:p>
    <w:p>
      <w:pPr>
        <w:numPr>
          <w:ilvl w:val="0"/>
          <w:numId w:val="1003"/>
        </w:numPr>
        <w:pStyle w:val="Compact"/>
      </w:pPr>
      <w:r>
        <w:t xml:space="preserve">Implemented risk assessment frameworks tailored to the specific needs of Brazilian businesses, enhancing client trust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auditors on auditing practices in Brazil Brasília’s regulatory environment.</w:t>
      </w:r>
    </w:p>
    <w:bookmarkEnd w:id="25"/>
    <w:bookmarkStart w:id="26" w:name="audit-intern"/>
    <w:p>
      <w:pPr>
        <w:pStyle w:val="Heading3"/>
      </w:pPr>
      <w:r>
        <w:t xml:space="preserve">Audit Intern</w:t>
      </w:r>
    </w:p>
    <w:p>
      <w:pPr>
        <w:pStyle w:val="FirstParagraph"/>
      </w:pPr>
      <w:r>
        <w:rPr>
          <w:iCs/>
          <w:i/>
        </w:rPr>
        <w:t xml:space="preserve">KPMG Brazil, Brasília, Brazil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Supported audit engagements for public and private sector clients in Brasília, focusing on financial statement accuracy and compliance with Brazilian regulations.</w:t>
      </w:r>
    </w:p>
    <w:p>
      <w:pPr>
        <w:numPr>
          <w:ilvl w:val="0"/>
          <w:numId w:val="1004"/>
        </w:numPr>
        <w:pStyle w:val="Compact"/>
      </w:pPr>
      <w:r>
        <w:t xml:space="preserve">Conducted data analysis using local accounting software such as SFC (Sistema de Controle Financeiro) to ensure alignment with Brazil’s fiscal policies.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audit documentation for review by senior auditors, maintaining high standards of quality and precision.</w:t>
      </w:r>
    </w:p>
    <w:p>
      <w:pPr>
        <w:numPr>
          <w:ilvl w:val="0"/>
          <w:numId w:val="1004"/>
        </w:numPr>
        <w:pStyle w:val="Compact"/>
      </w:pPr>
      <w:r>
        <w:t xml:space="preserve">Developed a deep understanding of Brazil Brasília’s unique challenges, including regional economic disparities and regulatory complexities.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Brazilian accounting standards (NBC-TS), tax regulations (IRPF, IPI, PIS/Cofins), and audit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Skilled in using auditing tools such as ACL, IDEA, and local software like SAP Brasil and TOTVS for financial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Brazil’s legal framework for audit reporting, including requirements set by the Brazilian Accounting Board (CPC) and the Federal Audit Court (TCU).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in Portuguese (native) and English, with experience presenting findings to stakeholders in Brasília’s public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identify financial irregularities and propose actionable solutions for organizations in Brazil Brasília.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</w:t>
      </w:r>
      <w:r>
        <w:t xml:space="preserve">, Brazilian Institute of Accounting (IBAC),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Accountant (CA)</w:t>
      </w:r>
      <w:r>
        <w:t xml:space="preserve">, Institute of Chartered Accountants of Brazil,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CISA (Certified Information Systems Auditor)</w:t>
      </w:r>
      <w:r>
        <w:t xml:space="preserve">, ISACA,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Institute of Accounting (IBAC)</w:t>
      </w:r>
      <w:r>
        <w:t xml:space="preserve">,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of Brazilian Auditors (ABRA),</w:t>
      </w:r>
      <w:r>
        <w:t xml:space="preserve"> </w:t>
      </w:r>
      <w:r>
        <w:t xml:space="preserve">Active member, [Year]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Federation of Accountants of the Federal District (FAC-DF),</w:t>
      </w:r>
      <w:r>
        <w:t xml:space="preserve"> </w:t>
      </w:r>
      <w:r>
        <w:t xml:space="preserve">Participant in regional audit workshops in Brasília.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an audit initiative for the Brasília Metro (Metrô-DF) to evaluate infrastructure spending, resulting in a 10% reduction in operational costs. Participated in the TCU’s audit of federal education programs, highlighting compliance gaps and recommending policy reforms.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pro bono audit services to NGOs in Brasília focused on social inclusion initiatives, ensuring transparency in fund usage and compliance with Brazilian tax exemptions for non-profits.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[+55 (61) 9999-9999]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Auditor, Brazil Brasília</dc:title>
  <dc:creator/>
  <cp:keywords/>
  <dcterms:created xsi:type="dcterms:W3CDTF">2025-12-10T08:44:17Z</dcterms:created>
  <dcterms:modified xsi:type="dcterms:W3CDTF">2025-12-10T08:44:17Z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