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in</w:t>
      </w:r>
      <w:r>
        <w:t xml:space="preserve"> </w:t>
      </w:r>
      <w:r>
        <w:t xml:space="preserve">China</w:t>
      </w:r>
      <w:r>
        <w:t xml:space="preserve"> </w:t>
      </w:r>
      <w:r>
        <w:t xml:space="preserve">Beijing</w:t>
      </w:r>
    </w:p>
    <w:bookmarkStart w:id="29" w:name="curriculum-vitae"/>
    <w:p>
      <w:pPr>
        <w:pStyle w:val="Heading1"/>
      </w:pPr>
      <w:r>
        <w:t xml:space="preserve">Curriculum Vitae</w:t>
      </w:r>
    </w:p>
    <w:bookmarkStart w:id="20" w:name="auditor-china-beijing"/>
    <w:p>
      <w:pPr>
        <w:pStyle w:val="Heading2"/>
      </w:pPr>
      <w:r>
        <w:t xml:space="preserve">Auditor | China Beijing</w:t>
      </w:r>
    </w:p>
    <w:p>
      <w:pPr>
        <w:pStyle w:val="FirstParagraph"/>
      </w:pPr>
      <w:r>
        <w:rPr>
          <w:bCs/>
          <w:b/>
        </w:rPr>
        <w:t xml:space="preserve">Name:</w:t>
      </w:r>
      <w:r>
        <w:t xml:space="preserve"> </w:t>
      </w:r>
      <w:r>
        <w:t xml:space="preserve">Li Wei</w:t>
      </w:r>
    </w:p>
    <w:p>
      <w:pPr>
        <w:pStyle w:val="BodyText"/>
      </w:pPr>
      <w:r>
        <w:rPr>
          <w:bCs/>
          <w:b/>
        </w:rPr>
        <w:t xml:space="preserve">Email:</w:t>
      </w:r>
      <w:r>
        <w:t xml:space="preserve"> </w:t>
      </w:r>
      <w:r>
        <w:t xml:space="preserve">liwei.audit@example.com</w:t>
      </w:r>
    </w:p>
    <w:p>
      <w:pPr>
        <w:pStyle w:val="BodyText"/>
      </w:pPr>
      <w:r>
        <w:rPr>
          <w:bCs/>
          <w:b/>
        </w:rPr>
        <w:t xml:space="preserve">Phone:</w:t>
      </w:r>
      <w:r>
        <w:t xml:space="preserve"> </w:t>
      </w:r>
      <w:r>
        <w:t xml:space="preserve">+86 10 1234 5678</w:t>
      </w:r>
    </w:p>
    <w:p>
      <w:pPr>
        <w:pStyle w:val="BodyText"/>
      </w:pPr>
      <w:r>
        <w:rPr>
          <w:bCs/>
          <w:b/>
        </w:rPr>
        <w:t xml:space="preserve">Location:</w:t>
      </w:r>
      <w:r>
        <w:t xml:space="preserve"> </w:t>
      </w:r>
      <w:r>
        <w:t xml:space="preserve">Beijing, China</w:t>
      </w:r>
    </w:p>
    <w:bookmarkEnd w:id="20"/>
    <w:bookmarkStart w:id="21" w:name="professional-summary"/>
    <w:p>
      <w:pPr>
        <w:pStyle w:val="Heading2"/>
      </w:pPr>
      <w:r>
        <w:t xml:space="preserve">Professional Summary</w:t>
      </w:r>
    </w:p>
    <w:p>
      <w:pPr>
        <w:pStyle w:val="FirstParagraph"/>
      </w:pPr>
      <w:r>
        <w:t xml:space="preserve">Results-driven and detail-oriented Auditor with over 8 years of experience in financial compliance, internal audit, and risk management. Proven expertise in conducting audits for multinational corporations operating in China Beijing, ensuring adherence to local regulations and international accounting standards. Adept at identifying operational inefficiencies and providing actionable insights to enhance organizational governance. Fluent in Mandarin and English, with a deep understanding of the Chinese business environment. Committed to delivering high-quality audit services tailored to the unique challenges of enterprises in China's dynamic market.</w:t>
      </w:r>
    </w:p>
    <w:bookmarkEnd w:id="21"/>
    <w:bookmarkStart w:id="22" w:name="professional-experience"/>
    <w:p>
      <w:pPr>
        <w:pStyle w:val="Heading2"/>
      </w:pPr>
      <w:r>
        <w:t xml:space="preserve">Professional Experience</w:t>
      </w:r>
    </w:p>
    <w:p>
      <w:pPr>
        <w:pStyle w:val="FirstParagraph"/>
      </w:pPr>
      <w:r>
        <w:rPr>
          <w:bCs/>
          <w:b/>
        </w:rPr>
        <w:t xml:space="preserve">Senior Auditor</w:t>
      </w:r>
      <w:r>
        <w:br/>
      </w:r>
      <w:r>
        <w:rPr>
          <w:iCs/>
          <w:i/>
        </w:rPr>
        <w:t xml:space="preserve">Deloitte &amp; Touche LLP, Beijing, China</w:t>
      </w:r>
      <w:r>
        <w:br/>
      </w:r>
      <w:r>
        <w:rPr>
          <w:bCs/>
          <w:b/>
        </w:rPr>
        <w:t xml:space="preserve">January 2019 – Present</w:t>
      </w:r>
    </w:p>
    <w:p>
      <w:pPr>
        <w:numPr>
          <w:ilvl w:val="0"/>
          <w:numId w:val="1001"/>
        </w:numPr>
        <w:pStyle w:val="Compact"/>
      </w:pPr>
      <w:r>
        <w:t xml:space="preserve">Lead audit engagements for 30+ clients across sectors including finance, manufacturing, and technology in China Beijing.</w:t>
      </w:r>
    </w:p>
    <w:p>
      <w:pPr>
        <w:numPr>
          <w:ilvl w:val="0"/>
          <w:numId w:val="1001"/>
        </w:numPr>
        <w:pStyle w:val="Compact"/>
      </w:pPr>
      <w:r>
        <w:t xml:space="preserve">Conducted internal control assessments and risk evaluations to ensure compliance with Chinese Accounting Standards (CAS) and International Financial Reporting Standards (IFRS).</w:t>
      </w:r>
    </w:p>
    <w:p>
      <w:pPr>
        <w:numPr>
          <w:ilvl w:val="0"/>
          <w:numId w:val="1001"/>
        </w:numPr>
        <w:pStyle w:val="Compact"/>
      </w:pPr>
      <w:r>
        <w:t xml:space="preserve">Collaborated with cross-functional teams to identify financial discrepancies and implement corrective measures for multinational corporations.</w:t>
      </w:r>
    </w:p>
    <w:p>
      <w:pPr>
        <w:numPr>
          <w:ilvl w:val="0"/>
          <w:numId w:val="1001"/>
        </w:numPr>
        <w:pStyle w:val="Compact"/>
      </w:pPr>
      <w:r>
        <w:t xml:space="preserve">Provided training sessions on audit procedures tailored to the regulatory framework of China Beijing, emphasizing transparency and accountability.</w:t>
      </w:r>
    </w:p>
    <w:p>
      <w:pPr>
        <w:pStyle w:val="FirstParagraph"/>
      </w:pPr>
      <w:r>
        <w:rPr>
          <w:bCs/>
          <w:b/>
        </w:rPr>
        <w:t xml:space="preserve">Audit Manager</w:t>
      </w:r>
      <w:r>
        <w:br/>
      </w:r>
      <w:r>
        <w:rPr>
          <w:iCs/>
          <w:i/>
        </w:rPr>
        <w:t xml:space="preserve">PricewaterhouseCoopers (PwC), Beijing, China</w:t>
      </w:r>
      <w:r>
        <w:br/>
      </w:r>
      <w:r>
        <w:rPr>
          <w:bCs/>
          <w:b/>
        </w:rPr>
        <w:t xml:space="preserve">June 2014 – December 2018</w:t>
      </w:r>
    </w:p>
    <w:p>
      <w:pPr>
        <w:numPr>
          <w:ilvl w:val="0"/>
          <w:numId w:val="1002"/>
        </w:numPr>
        <w:pStyle w:val="Compact"/>
      </w:pPr>
      <w:r>
        <w:t xml:space="preserve">Managed audit teams of 5–10 members, ensuring timely delivery of high-quality reports for clients in the energy and retail industries.</w:t>
      </w:r>
    </w:p>
    <w:p>
      <w:pPr>
        <w:numPr>
          <w:ilvl w:val="0"/>
          <w:numId w:val="1002"/>
        </w:numPr>
        <w:pStyle w:val="Compact"/>
      </w:pPr>
      <w:r>
        <w:t xml:space="preserve">Developed audit strategies aligned with China Beijing’s evolving regulatory landscape, including updates to the Company Law and Tax Code.</w:t>
      </w:r>
    </w:p>
    <w:p>
      <w:pPr>
        <w:numPr>
          <w:ilvl w:val="0"/>
          <w:numId w:val="1002"/>
        </w:numPr>
        <w:pStyle w:val="Compact"/>
      </w:pPr>
      <w:r>
        <w:t xml:space="preserve">Implemented data analytics tools to streamline audit processes, reducing manual effort by 25% and improving accuracy.</w:t>
      </w:r>
    </w:p>
    <w:p>
      <w:pPr>
        <w:numPr>
          <w:ilvl w:val="0"/>
          <w:numId w:val="1002"/>
        </w:numPr>
        <w:pStyle w:val="Compact"/>
      </w:pPr>
      <w:r>
        <w:t xml:space="preserve">Acted as a liaison between clients and regulatory authorities, facilitating smooth interactions during inspections in China Beijing.</w:t>
      </w:r>
    </w:p>
    <w:p>
      <w:pPr>
        <w:pStyle w:val="FirstParagraph"/>
      </w:pPr>
      <w:r>
        <w:rPr>
          <w:bCs/>
          <w:b/>
        </w:rPr>
        <w:t xml:space="preserve">Audit Intern</w:t>
      </w:r>
      <w:r>
        <w:br/>
      </w:r>
      <w:r>
        <w:rPr>
          <w:iCs/>
          <w:i/>
        </w:rPr>
        <w:t xml:space="preserve">KPMG China, Beijing, China</w:t>
      </w:r>
      <w:r>
        <w:br/>
      </w:r>
      <w:r>
        <w:rPr>
          <w:bCs/>
          <w:b/>
        </w:rPr>
        <w:t xml:space="preserve">July 2013 – August 2013</w:t>
      </w:r>
    </w:p>
    <w:p>
      <w:pPr>
        <w:numPr>
          <w:ilvl w:val="0"/>
          <w:numId w:val="1003"/>
        </w:numPr>
        <w:pStyle w:val="Compact"/>
      </w:pPr>
      <w:r>
        <w:t xml:space="preserve">Assisted in financial statement audits for small to medium-sized enterprises (SMEs) in Beijing’s tech sector.</w:t>
      </w:r>
    </w:p>
    <w:p>
      <w:pPr>
        <w:numPr>
          <w:ilvl w:val="0"/>
          <w:numId w:val="1003"/>
        </w:numPr>
        <w:pStyle w:val="Compact"/>
      </w:pPr>
      <w:r>
        <w:t xml:space="preserve">Prepared audit working papers and supported the verification of financial records, ensuring compliance with Chinese accounting regulations.</w:t>
      </w:r>
    </w:p>
    <w:p>
      <w:pPr>
        <w:numPr>
          <w:ilvl w:val="0"/>
          <w:numId w:val="1003"/>
        </w:numPr>
        <w:pStyle w:val="Compact"/>
      </w:pPr>
      <w:r>
        <w:t xml:space="preserve">Gained hands-on experience in risk assessment and internal control evaluation under the supervision of senior auditors.</w:t>
      </w:r>
    </w:p>
    <w:bookmarkEnd w:id="22"/>
    <w:bookmarkStart w:id="23" w:name="education"/>
    <w:p>
      <w:pPr>
        <w:pStyle w:val="Heading2"/>
      </w:pPr>
      <w:r>
        <w:t xml:space="preserve">Education</w:t>
      </w:r>
    </w:p>
    <w:p>
      <w:pPr>
        <w:pStyle w:val="FirstParagraph"/>
      </w:pPr>
      <w:r>
        <w:rPr>
          <w:bCs/>
          <w:b/>
        </w:rPr>
        <w:t xml:space="preserve">Bachelor of Accounting</w:t>
      </w:r>
      <w:r>
        <w:br/>
      </w:r>
      <w:r>
        <w:rPr>
          <w:iCs/>
          <w:i/>
        </w:rPr>
        <w:t xml:space="preserve">Beijing University of Technology, Beijing, China</w:t>
      </w:r>
      <w:r>
        <w:br/>
      </w:r>
      <w:r>
        <w:rPr>
          <w:bCs/>
          <w:b/>
        </w:rPr>
        <w:t xml:space="preserve">Graduated: June 2013</w:t>
      </w:r>
    </w:p>
    <w:p>
      <w:pPr>
        <w:pStyle w:val="BodyText"/>
      </w:pPr>
      <w:r>
        <w:t xml:space="preserve">Relevant coursework included Financial Auditing, Corporate Governance, and Taxation in China. Graduated with honors, ranked among the top 5% of my class.</w:t>
      </w:r>
    </w:p>
    <w:bookmarkEnd w:id="23"/>
    <w:bookmarkStart w:id="24" w:name="certifications-licenses"/>
    <w:p>
      <w:pPr>
        <w:pStyle w:val="Heading2"/>
      </w:pPr>
      <w:r>
        <w:t xml:space="preserve">Certifications &amp; Licenses</w:t>
      </w:r>
    </w:p>
    <w:p>
      <w:pPr>
        <w:numPr>
          <w:ilvl w:val="0"/>
          <w:numId w:val="1004"/>
        </w:numPr>
        <w:pStyle w:val="Compact"/>
      </w:pPr>
      <w:r>
        <w:rPr>
          <w:bCs/>
          <w:b/>
        </w:rPr>
        <w:t xml:space="preserve">Chinese Certified Public Accountant (CPA)</w:t>
      </w:r>
      <w:r>
        <w:t xml:space="preserve"> </w:t>
      </w:r>
      <w:r>
        <w:t xml:space="preserve">– 2016, issued by the Ministry of Finance of China.</w:t>
      </w:r>
    </w:p>
    <w:p>
      <w:pPr>
        <w:numPr>
          <w:ilvl w:val="0"/>
          <w:numId w:val="1004"/>
        </w:numPr>
        <w:pStyle w:val="Compact"/>
      </w:pPr>
      <w:r>
        <w:rPr>
          <w:bCs/>
          <w:b/>
        </w:rPr>
        <w:t xml:space="preserve">Certified Internal Auditor (CIA)</w:t>
      </w:r>
      <w:r>
        <w:t xml:space="preserve"> </w:t>
      </w:r>
      <w:r>
        <w:t xml:space="preserve">– 2018, awarded by the Institute of Internal Auditors (IIA).</w:t>
      </w:r>
    </w:p>
    <w:p>
      <w:pPr>
        <w:numPr>
          <w:ilvl w:val="0"/>
          <w:numId w:val="1004"/>
        </w:numPr>
        <w:pStyle w:val="Compact"/>
      </w:pPr>
      <w:r>
        <w:rPr>
          <w:bCs/>
          <w:b/>
        </w:rPr>
        <w:t xml:space="preserve">CFA Level I</w:t>
      </w:r>
      <w:r>
        <w:t xml:space="preserve"> </w:t>
      </w:r>
      <w:r>
        <w:t xml:space="preserve">– 2020, Candidate with the CFA Institute.</w:t>
      </w:r>
    </w:p>
    <w:bookmarkEnd w:id="24"/>
    <w:bookmarkStart w:id="25" w:name="skills"/>
    <w:p>
      <w:pPr>
        <w:pStyle w:val="Heading2"/>
      </w:pPr>
      <w:r>
        <w:t xml:space="preserve">Skills</w:t>
      </w:r>
    </w:p>
    <w:p>
      <w:pPr>
        <w:numPr>
          <w:ilvl w:val="0"/>
          <w:numId w:val="1005"/>
        </w:numPr>
        <w:pStyle w:val="Compact"/>
      </w:pPr>
      <w:r>
        <w:t xml:space="preserve">Expertise in audit standards (ISA, CAS, IFRS) and Chinese regulatory requirements.</w:t>
      </w:r>
    </w:p>
    <w:p>
      <w:pPr>
        <w:numPr>
          <w:ilvl w:val="0"/>
          <w:numId w:val="1005"/>
        </w:numPr>
        <w:pStyle w:val="Compact"/>
      </w:pPr>
      <w:r>
        <w:t xml:space="preserve">Proficient in audit software (CaseWare, ACL) and Microsoft Office (Excel, PowerPoint).</w:t>
      </w:r>
    </w:p>
    <w:p>
      <w:pPr>
        <w:numPr>
          <w:ilvl w:val="0"/>
          <w:numId w:val="1005"/>
        </w:numPr>
        <w:pStyle w:val="Compact"/>
      </w:pPr>
      <w:r>
        <w:t xml:space="preserve">Strong analytical skills with a focus on financial data interpretation and risk assessment.</w:t>
      </w:r>
    </w:p>
    <w:p>
      <w:pPr>
        <w:numPr>
          <w:ilvl w:val="0"/>
          <w:numId w:val="1005"/>
        </w:numPr>
        <w:pStyle w:val="Compact"/>
      </w:pPr>
      <w:r>
        <w:t xml:space="preserve">Excellent communication skills for presenting audit findings to stakeholders in China Beijing.</w:t>
      </w:r>
    </w:p>
    <w:p>
      <w:pPr>
        <w:numPr>
          <w:ilvl w:val="0"/>
          <w:numId w:val="1005"/>
        </w:numPr>
        <w:pStyle w:val="Compact"/>
      </w:pPr>
      <w:r>
        <w:t xml:space="preserve">Familiarity with Chinese tax codes, labor laws, and corporate governance frameworks.</w:t>
      </w:r>
    </w:p>
    <w:bookmarkEnd w:id="25"/>
    <w:bookmarkStart w:id="26" w:name="languages"/>
    <w:p>
      <w:pPr>
        <w:pStyle w:val="Heading2"/>
      </w:pPr>
      <w:r>
        <w:t xml:space="preserve">Languages</w:t>
      </w:r>
    </w:p>
    <w:p>
      <w:pPr>
        <w:numPr>
          <w:ilvl w:val="0"/>
          <w:numId w:val="1006"/>
        </w:numPr>
        <w:pStyle w:val="Compact"/>
      </w:pPr>
      <w:r>
        <w:t xml:space="preserve">Mandarin Chinese (Native)</w:t>
      </w:r>
    </w:p>
    <w:p>
      <w:pPr>
        <w:numPr>
          <w:ilvl w:val="0"/>
          <w:numId w:val="1006"/>
        </w:numPr>
        <w:pStyle w:val="Compact"/>
      </w:pPr>
      <w:r>
        <w:t xml:space="preserve">English (Fluent – TOEFL iBT 110)</w:t>
      </w:r>
    </w:p>
    <w:p>
      <w:pPr>
        <w:numPr>
          <w:ilvl w:val="0"/>
          <w:numId w:val="1006"/>
        </w:numPr>
        <w:pStyle w:val="Compact"/>
      </w:pPr>
      <w:r>
        <w:t xml:space="preserve">Japanese (Basic – JLPT N3)</w:t>
      </w:r>
    </w:p>
    <w:bookmarkEnd w:id="26"/>
    <w:bookmarkStart w:id="27" w:name="projects-internships"/>
    <w:p>
      <w:pPr>
        <w:pStyle w:val="Heading2"/>
      </w:pPr>
      <w:r>
        <w:t xml:space="preserve">Projects &amp; Internships</w:t>
      </w:r>
    </w:p>
    <w:p>
      <w:pPr>
        <w:pStyle w:val="FirstParagraph"/>
      </w:pPr>
      <w:r>
        <w:rPr>
          <w:bCs/>
          <w:b/>
        </w:rPr>
        <w:t xml:space="preserve">Internal Audit Project for a State-Owned Enterprise in Beijing</w:t>
      </w:r>
      <w:r>
        <w:br/>
      </w:r>
      <w:r>
        <w:rPr>
          <w:iCs/>
          <w:i/>
        </w:rPr>
        <w:t xml:space="preserve">July 2017 – December 2017</w:t>
      </w:r>
    </w:p>
    <w:p>
      <w:pPr>
        <w:numPr>
          <w:ilvl w:val="0"/>
          <w:numId w:val="1007"/>
        </w:numPr>
        <w:pStyle w:val="Compact"/>
      </w:pPr>
      <w:r>
        <w:t xml:space="preserve">Conducted a comprehensive audit of financial processes, identifying gaps in internal controls.</w:t>
      </w:r>
    </w:p>
    <w:p>
      <w:pPr>
        <w:numPr>
          <w:ilvl w:val="0"/>
          <w:numId w:val="1007"/>
        </w:numPr>
        <w:pStyle w:val="Compact"/>
      </w:pPr>
      <w:r>
        <w:t xml:space="preserve">Published a report with recommendations to enhance transparency, which was adopted by the enterprise’s board of directors.</w:t>
      </w:r>
    </w:p>
    <w:p>
      <w:pPr>
        <w:numPr>
          <w:ilvl w:val="0"/>
          <w:numId w:val="1007"/>
        </w:numPr>
        <w:pStyle w:val="Compact"/>
      </w:pPr>
      <w:r>
        <w:t xml:space="preserve">Collaborated with local regulators in China Beijing to align audit procedures with national compliance guidelines.</w:t>
      </w:r>
    </w:p>
    <w:p>
      <w:pPr>
        <w:pStyle w:val="FirstParagraph"/>
      </w:pPr>
      <w:r>
        <w:rPr>
          <w:bCs/>
          <w:b/>
        </w:rPr>
        <w:t xml:space="preserve">Internship at a Multinational Tech Firm in Beijing</w:t>
      </w:r>
      <w:r>
        <w:br/>
      </w:r>
      <w:r>
        <w:rPr>
          <w:iCs/>
          <w:i/>
        </w:rPr>
        <w:t xml:space="preserve">June 2014 – August 2014</w:t>
      </w:r>
    </w:p>
    <w:p>
      <w:pPr>
        <w:numPr>
          <w:ilvl w:val="0"/>
          <w:numId w:val="1008"/>
        </w:numPr>
        <w:pStyle w:val="Compact"/>
      </w:pPr>
      <w:r>
        <w:t xml:space="preserve">Supported the audit of financial statements for a tech company with operations across China and Southeast Asia.</w:t>
      </w:r>
    </w:p>
    <w:p>
      <w:pPr>
        <w:numPr>
          <w:ilvl w:val="0"/>
          <w:numId w:val="1008"/>
        </w:numPr>
        <w:pStyle w:val="Compact"/>
      </w:pPr>
      <w:r>
        <w:t xml:space="preserve">Assisted in preparing documentation for tax audits, ensuring compliance with China Beijing’s local tax policies.</w:t>
      </w:r>
    </w:p>
    <w:p>
      <w:pPr>
        <w:numPr>
          <w:ilvl w:val="0"/>
          <w:numId w:val="1008"/>
        </w:numPr>
        <w:pStyle w:val="Compact"/>
      </w:pPr>
      <w:r>
        <w:t xml:space="preserve">Gained insights into the challenges of auditing multinational corporations in a rapidly evolving market.</w:t>
      </w:r>
    </w:p>
    <w:bookmarkEnd w:id="27"/>
    <w:bookmarkStart w:id="28" w:name="additional-information"/>
    <w:p>
      <w:pPr>
        <w:pStyle w:val="Heading2"/>
      </w:pPr>
      <w:r>
        <w:t xml:space="preserve">Additional Information</w:t>
      </w:r>
    </w:p>
    <w:p>
      <w:pPr>
        <w:pStyle w:val="FirstParagraph"/>
      </w:pPr>
      <w:r>
        <w:t xml:space="preserve">Member of the Chinese Institute of Certified Public Accountants (CICPA) and the Association of Chartered Certified Accountants (ACCA). Active participant in professional development workshops focused on audit innovations in China Beijing. Committed to upholding ethical standards and delivering value-driven audit services for clients operating in the Chinese market.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in China Beijing</dc:title>
  <dc:creator/>
  <dc:language>en</dc:language>
  <cp:keywords/>
  <dcterms:created xsi:type="dcterms:W3CDTF">2026-07-19T19:02:23Z</dcterms:created>
  <dcterms:modified xsi:type="dcterms:W3CDTF">2026-07-19T19:02:23Z</dcterms:modified>
</cp:coreProperties>
</file>

<file path=docProps/custom.xml><?xml version="1.0" encoding="utf-8"?>
<Properties xmlns="http://schemas.openxmlformats.org/officeDocument/2006/custom-properties" xmlns:vt="http://schemas.openxmlformats.org/officeDocument/2006/docPropsVTypes"/>
</file>