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uditor---germany-munich"/>
    <w:p>
      <w:pPr>
        <w:pStyle w:val="Heading2"/>
      </w:pPr>
      <w:r>
        <w:t xml:space="preserve">Auditor -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risk management, and internal control systems. Specialized in auditing processes within the German market, particularly in Munich, where I have successfully supported organizations in meeting regulatory requirements and improving operational efficiency. Proficient in German and English, with a strong understanding of European Union accounting standards (EU-IFRS) and local regulations specific to Germany Munich. Committed to delivering accurate audit reports that align with international best practices while addressing the unique needs of businesses operating in Munich.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dit-manager"/>
    <w:p>
      <w:pPr>
        <w:pStyle w:val="Heading4"/>
      </w:pPr>
      <w:r>
        <w:t xml:space="preserve">Audit Manager</w:t>
      </w:r>
    </w:p>
    <w:p>
      <w:pPr>
        <w:pStyle w:val="FirstParagraph"/>
      </w:pPr>
      <w:r>
        <w:rPr>
          <w:bCs/>
          <w:b/>
        </w:rPr>
        <w:t xml:space="preserve">Deloitte Germany (Munich)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audit teams for mid-sized to large enterprises in Munich, focusing on financial statement audits and compliance with German tax laws.</w:t>
      </w:r>
    </w:p>
    <w:p>
      <w:pPr>
        <w:numPr>
          <w:ilvl w:val="0"/>
          <w:numId w:val="1001"/>
        </w:numPr>
        <w:pStyle w:val="Compact"/>
      </w:pPr>
      <w:r>
        <w:t xml:space="preserve">Conducted internal control assessments to identify risks and recommend mitigation strategies for clients in the manufacturing and technology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Germany Munich to ensure adherence to EU-IFRS standards, enhancing transparency and stakeholder trust.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on audit procedures tailored to the regulatory environment of Munich, emphasizing local legal frameworks.</w:t>
      </w:r>
    </w:p>
    <w:bookmarkEnd w:id="22"/>
    <w:bookmarkStart w:id="23" w:name="audit-senior"/>
    <w:p>
      <w:pPr>
        <w:pStyle w:val="Heading4"/>
      </w:pPr>
      <w:r>
        <w:t xml:space="preserve">Audit Senior</w:t>
      </w:r>
    </w:p>
    <w:p>
      <w:pPr>
        <w:pStyle w:val="FirstParagraph"/>
      </w:pPr>
      <w:r>
        <w:rPr>
          <w:bCs/>
          <w:b/>
        </w:rPr>
        <w:t xml:space="preserve">KPMG Germany (Munich)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audit engagements for multinational corporations operating in Munich, ensuring alignment with both national and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detailed audit documentation and maintained compliance with German financial regulations, including the German Commercial Code (HGB).</w:t>
      </w:r>
    </w:p>
    <w:p>
      <w:pPr>
        <w:numPr>
          <w:ilvl w:val="0"/>
          <w:numId w:val="1002"/>
        </w:numPr>
        <w:pStyle w:val="Compact"/>
      </w:pPr>
      <w:r>
        <w:t xml:space="preserve">Provided advisory services to clients on risk management frameworks, helping them optimize internal processes in Germany Munich.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audit teams and clients, fostering strong relationships that enhanced service delivery in the Munich region.</w:t>
      </w:r>
    </w:p>
    <w:bookmarkEnd w:id="23"/>
    <w:bookmarkStart w:id="24" w:name="audit-assistant"/>
    <w:p>
      <w:pPr>
        <w:pStyle w:val="Heading4"/>
      </w:pPr>
      <w:r>
        <w:t xml:space="preserve">Audit Assistant</w:t>
      </w:r>
    </w:p>
    <w:p>
      <w:pPr>
        <w:pStyle w:val="FirstParagraph"/>
      </w:pPr>
      <w:r>
        <w:rPr>
          <w:bCs/>
          <w:b/>
        </w:rPr>
        <w:t xml:space="preserve">Ernst &amp; Young (EY) Germany (Munich)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financial audits for SMEs and large corporations in Munich, focusing on data accuracy and compliance with German tax laws.</w:t>
      </w:r>
    </w:p>
    <w:p>
      <w:pPr>
        <w:numPr>
          <w:ilvl w:val="0"/>
          <w:numId w:val="1003"/>
        </w:numPr>
        <w:pStyle w:val="Compact"/>
      </w:pPr>
      <w:r>
        <w:t xml:space="preserve">Conducted preliminary risk assessments and prepared audit workpapers under the supervision of senior auditors.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audit software such as TeamMate+ to streamline processes for clients in the automotive and healthcare sectors of Munich.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client-specific audit plans, ensuring alignment with local regulations in Germany Munich.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accounting-and-finance"/>
    <w:p>
      <w:pPr>
        <w:pStyle w:val="Heading4"/>
      </w:pPr>
      <w:r>
        <w:t xml:space="preserve">MSc in Accounting and Finance</w:t>
      </w:r>
    </w:p>
    <w:p>
      <w:pPr>
        <w:pStyle w:val="FirstParagraph"/>
      </w:pPr>
      <w:r>
        <w:rPr>
          <w:bCs/>
          <w:b/>
        </w:rPr>
        <w:t xml:space="preserve">TU Munich (Technische Universität München)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Specialized in financial reporting, corporate governance, and audit standards applicable to Germany Munich.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impact of digitalization on audit practices in the German market.</w:t>
      </w:r>
    </w:p>
    <w:bookmarkEnd w:id="26"/>
    <w:bookmarkStart w:id="27" w:name="bsc-in-business-administration"/>
    <w:p>
      <w:pPr>
        <w:pStyle w:val="Heading4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University of Mannheim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 – Germany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and Assurance (AA) – ACCA Qualification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Risk Management for German SMEs</w:t>
      </w:r>
      <w:r>
        <w:t xml:space="preserve"> </w:t>
      </w:r>
      <w:r>
        <w:t xml:space="preserve">– Munich School of Business Administration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Tax Law Compliance Certification</w:t>
      </w:r>
      <w:r>
        <w:t xml:space="preserve"> </w:t>
      </w:r>
      <w:r>
        <w:t xml:space="preserve">– Berlin Institute of Taxation (2017)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financial auditing, internal controls, and compliance with German regulations.</w:t>
      </w:r>
    </w:p>
    <w:p>
      <w:pPr>
        <w:numPr>
          <w:ilvl w:val="0"/>
          <w:numId w:val="1006"/>
        </w:numPr>
        <w:pStyle w:val="Compact"/>
      </w:pPr>
      <w:r>
        <w:t xml:space="preserve">Proficient in audit software (e.g., TeamMate+, CaseWare)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financial data and identify discrepancies.</w:t>
      </w:r>
    </w:p>
    <w:p>
      <w:pPr>
        <w:numPr>
          <w:ilvl w:val="0"/>
          <w:numId w:val="1006"/>
        </w:numPr>
        <w:pStyle w:val="Compact"/>
      </w:pPr>
      <w:r>
        <w:t xml:space="preserve">Certified in ISO 9001:2015 quality management systems, relevant to auditors operating in Germany Munich.</w:t>
      </w:r>
    </w:p>
    <w:p>
      <w:pPr>
        <w:numPr>
          <w:ilvl w:val="0"/>
          <w:numId w:val="1006"/>
        </w:numPr>
        <w:pStyle w:val="Compact"/>
      </w:pPr>
      <w:r>
        <w:t xml:space="preserve">Fluent in German and English; intermediate level in French (optional).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31"/>
    <w:bookmarkStart w:id="35" w:name="additional-sections"/>
    <w:p>
      <w:pPr>
        <w:pStyle w:val="Heading3"/>
      </w:pPr>
      <w:r>
        <w:t xml:space="preserve">Additional Sections</w:t>
      </w:r>
    </w:p>
    <w:bookmarkStart w:id="32" w:name="audit-projects-in-germany-munich"/>
    <w:p>
      <w:pPr>
        <w:pStyle w:val="Heading4"/>
      </w:pPr>
      <w:r>
        <w:t xml:space="preserve">Audit Projects in Germany Munich</w:t>
      </w:r>
    </w:p>
    <w:p>
      <w:pPr>
        <w:numPr>
          <w:ilvl w:val="0"/>
          <w:numId w:val="1008"/>
        </w:numPr>
        <w:pStyle w:val="Compact"/>
      </w:pPr>
      <w:r>
        <w:t xml:space="preserve">Conducted audits for [Client Name], a leading automotive supplier based in Munich, resulting in a 20% improvement in financial transparency.</w:t>
      </w:r>
    </w:p>
    <w:p>
      <w:pPr>
        <w:numPr>
          <w:ilvl w:val="0"/>
          <w:numId w:val="1008"/>
        </w:numPr>
        <w:pStyle w:val="Compact"/>
      </w:pPr>
      <w:r>
        <w:t xml:space="preserve">Supported the audit of [Client Name], a tech startup in Munich, ensuring compliance with EU data protection regulations (GDPR).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Institute of Auditors (Deutsches Wirtschaftsberaterinstitut – DIB)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Munich Auditors’ Association, contributing to industry discussions on audit quality and compliance.</w:t>
      </w:r>
    </w:p>
    <w:bookmarkEnd w:id="33"/>
    <w:bookmarkStart w:id="34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bookmarkEnd w:id="35"/>
    <w:p>
      <w:pPr>
        <w:pStyle w:val="BodyText"/>
      </w:pPr>
      <w:r>
        <w:t xml:space="preserve">This Curriculum Vitae is tailored for an Auditor role in Germany Munich, emphasizing compliance, expertise, and alignment with local regulatory frameworks.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Germany Munich</dc:title>
  <dc:creator/>
  <dc:language>en</dc:language>
  <cp:keywords/>
  <dcterms:created xsi:type="dcterms:W3CDTF">2026-07-16T03:18:50Z</dcterms:created>
  <dcterms:modified xsi:type="dcterms:W3CDTF">2026-07-16T03:18:50Z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