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India</w:t>
      </w:r>
      <w:r>
        <w:t xml:space="preserve"> </w:t>
      </w:r>
      <w:r>
        <w:t xml:space="preserve">Mumbai</w:t>
      </w:r>
    </w:p>
    <w:bookmarkStart w:id="32" w:name="curriculum-vitae"/>
    <w:p>
      <w:pPr>
        <w:pStyle w:val="Heading1"/>
      </w:pPr>
      <w:r>
        <w:t xml:space="preserve">Curriculum Vitae</w:t>
      </w:r>
    </w:p>
    <w:bookmarkStart w:id="31" w:name="auditor-india-mumbai"/>
    <w:p>
      <w:pPr>
        <w:pStyle w:val="Heading2"/>
      </w:pPr>
      <w:r>
        <w:t xml:space="preserve">Auditor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Location:</w:t>
      </w:r>
      <w:r>
        <w:t xml:space="preserve"> </w:t>
      </w:r>
      <w:r>
        <w:t xml:space="preserve">India Mumbai</w:t>
      </w:r>
    </w:p>
    <w:bookmarkEnd w:id="20"/>
    <w:bookmarkStart w:id="21" w:name="professional-summary"/>
    <w:p>
      <w:pPr>
        <w:pStyle w:val="Heading3"/>
      </w:pPr>
      <w:r>
        <w:t xml:space="preserve">Professional Summary</w:t>
      </w:r>
    </w:p>
    <w:p>
      <w:pPr>
        <w:pStyle w:val="FirstParagraph"/>
      </w:pPr>
      <w:r>
        <w:t xml:space="preserve">A dedicated and detail-oriented Auditor with over 8 years of experience in financial auditing, compliance, and internal controls. Specialized in conducting audits for businesses operating in India, particularly within the vibrant economic hub of Mumbai. Proficient in adhering to Indian accounting standards (Ind-AS), tax regulations (Income Tax Act, GST), and international auditing frameworks such as ISA (International Standards on Auditing). Skilled in identifying financial discrepancies, ensuring regulatory compliance, and delivering actionable insights to enhance organizational transparency. Committed to upholding the highest ethical standards while providing audit services tailored to the dynamic business environment of India Mumbai.</w:t>
      </w:r>
    </w:p>
    <w:bookmarkEnd w:id="21"/>
    <w:bookmarkStart w:id="25" w:name="work-experience"/>
    <w:p>
      <w:pPr>
        <w:pStyle w:val="Heading3"/>
      </w:pPr>
      <w:r>
        <w:t xml:space="preserve">Work Experience</w:t>
      </w:r>
    </w:p>
    <w:bookmarkStart w:id="22" w:name="senior-auditor"/>
    <w:p>
      <w:pPr>
        <w:pStyle w:val="Heading4"/>
      </w:pPr>
      <w:r>
        <w:t xml:space="preserve">Senior Auditor</w:t>
      </w:r>
    </w:p>
    <w:p>
      <w:pPr>
        <w:pStyle w:val="FirstParagraph"/>
      </w:pPr>
      <w:r>
        <w:rPr>
          <w:bCs/>
          <w:b/>
        </w:rPr>
        <w:t xml:space="preserve">PricewaterhouseCoopers (PwC) India Mumbai</w:t>
      </w:r>
      <w:r>
        <w:t xml:space="preserve"> </w:t>
      </w:r>
      <w:r>
        <w:t xml:space="preserve">| January 2019 – Present</w:t>
      </w:r>
    </w:p>
    <w:p>
      <w:pPr>
        <w:numPr>
          <w:ilvl w:val="0"/>
          <w:numId w:val="1001"/>
        </w:numPr>
        <w:pStyle w:val="Compact"/>
      </w:pPr>
      <w:r>
        <w:t xml:space="preserve">Lead audit engagements for multinational corporations and SMEs in sectors such as manufacturing, technology, and financial services in India Mumbai.</w:t>
      </w:r>
    </w:p>
    <w:p>
      <w:pPr>
        <w:numPr>
          <w:ilvl w:val="0"/>
          <w:numId w:val="1001"/>
        </w:numPr>
        <w:pStyle w:val="Compact"/>
      </w:pPr>
      <w:r>
        <w:t xml:space="preserve">Ensure compliance with Indian regulatory requirements, including the Companies Act 2013 and RBI guidelines.</w:t>
      </w:r>
    </w:p>
    <w:p>
      <w:pPr>
        <w:numPr>
          <w:ilvl w:val="0"/>
          <w:numId w:val="1001"/>
        </w:numPr>
        <w:pStyle w:val="Compact"/>
      </w:pPr>
      <w:r>
        <w:t xml:space="preserve">Conduct risk assessments to identify vulnerabilities in financial reporting systems and recommend improvements.</w:t>
      </w:r>
    </w:p>
    <w:p>
      <w:pPr>
        <w:numPr>
          <w:ilvl w:val="0"/>
          <w:numId w:val="1001"/>
        </w:numPr>
        <w:pStyle w:val="Compact"/>
      </w:pPr>
      <w:r>
        <w:t xml:space="preserve">Prepare audit reports for statutory filings, ensuring accuracy and adherence to ICAI (Institute of Chartered Accountants of India) standards.</w:t>
      </w:r>
    </w:p>
    <w:p>
      <w:pPr>
        <w:numPr>
          <w:ilvl w:val="0"/>
          <w:numId w:val="1001"/>
        </w:numPr>
        <w:pStyle w:val="Compact"/>
      </w:pPr>
      <w:r>
        <w:t xml:space="preserve">Mentor junior auditors, fostering a culture of precision and integrity within the team.</w:t>
      </w:r>
    </w:p>
    <w:bookmarkEnd w:id="22"/>
    <w:bookmarkStart w:id="23" w:name="audit-associate"/>
    <w:p>
      <w:pPr>
        <w:pStyle w:val="Heading4"/>
      </w:pPr>
      <w:r>
        <w:t xml:space="preserve">Audit Associate</w:t>
      </w:r>
    </w:p>
    <w:p>
      <w:pPr>
        <w:pStyle w:val="FirstParagraph"/>
      </w:pPr>
      <w:r>
        <w:rPr>
          <w:bCs/>
          <w:b/>
        </w:rPr>
        <w:t xml:space="preserve">KPMG India Mumbai</w:t>
      </w:r>
      <w:r>
        <w:t xml:space="preserve"> </w:t>
      </w:r>
      <w:r>
        <w:t xml:space="preserve">| June 2016 – December 2018</w:t>
      </w:r>
    </w:p>
    <w:p>
      <w:pPr>
        <w:numPr>
          <w:ilvl w:val="0"/>
          <w:numId w:val="1002"/>
        </w:numPr>
        <w:pStyle w:val="Compact"/>
      </w:pPr>
      <w:r>
        <w:t xml:space="preserve">Assisted in conducting audits for clients across diverse industries, including real estate and pharmaceuticals, in India Mumbai.</w:t>
      </w:r>
    </w:p>
    <w:p>
      <w:pPr>
        <w:numPr>
          <w:ilvl w:val="0"/>
          <w:numId w:val="1002"/>
        </w:numPr>
        <w:pStyle w:val="Compact"/>
      </w:pPr>
      <w:r>
        <w:t xml:space="preserve">Collaborated with cross-functional teams to streamline audit processes and reduce time-to-close financial statements.</w:t>
      </w:r>
    </w:p>
    <w:p>
      <w:pPr>
        <w:numPr>
          <w:ilvl w:val="0"/>
          <w:numId w:val="1002"/>
        </w:numPr>
        <w:pStyle w:val="Compact"/>
      </w:pPr>
      <w:r>
        <w:t xml:space="preserve">Identified non-compliance issues in tax filings and provided remediation strategies to minimize legal risks.</w:t>
      </w:r>
    </w:p>
    <w:p>
      <w:pPr>
        <w:numPr>
          <w:ilvl w:val="0"/>
          <w:numId w:val="1002"/>
        </w:numPr>
        <w:pStyle w:val="Compact"/>
      </w:pPr>
      <w:r>
        <w:t xml:space="preserve">Utilized audit software (e.g., CaseWare, ACL) to analyze large datasets and detect anomalies in financial transactions.</w:t>
      </w:r>
    </w:p>
    <w:p>
      <w:pPr>
        <w:numPr>
          <w:ilvl w:val="0"/>
          <w:numId w:val="1002"/>
        </w:numPr>
        <w:pStyle w:val="Compact"/>
      </w:pPr>
      <w:r>
        <w:t xml:space="preserve">Contributed to the development of internal control frameworks for clients, enhancing operational efficiency.</w:t>
      </w:r>
    </w:p>
    <w:bookmarkEnd w:id="23"/>
    <w:bookmarkStart w:id="24" w:name="assistant-auditor"/>
    <w:p>
      <w:pPr>
        <w:pStyle w:val="Heading4"/>
      </w:pPr>
      <w:r>
        <w:t xml:space="preserve">Assistant Auditor</w:t>
      </w:r>
    </w:p>
    <w:p>
      <w:pPr>
        <w:pStyle w:val="FirstParagraph"/>
      </w:pPr>
      <w:r>
        <w:rPr>
          <w:bCs/>
          <w:b/>
        </w:rPr>
        <w:t xml:space="preserve">Deloitte India Mumbai</w:t>
      </w:r>
      <w:r>
        <w:t xml:space="preserve"> </w:t>
      </w:r>
      <w:r>
        <w:t xml:space="preserve">| January 2014 – May 2016</w:t>
      </w:r>
    </w:p>
    <w:p>
      <w:pPr>
        <w:numPr>
          <w:ilvl w:val="0"/>
          <w:numId w:val="1003"/>
        </w:numPr>
        <w:pStyle w:val="Compact"/>
      </w:pPr>
      <w:r>
        <w:t xml:space="preserve">Supported audit teams in compiling financial statements and verifying compliance with Indian accounting standards.</w:t>
      </w:r>
    </w:p>
    <w:p>
      <w:pPr>
        <w:numPr>
          <w:ilvl w:val="0"/>
          <w:numId w:val="1003"/>
        </w:numPr>
        <w:pStyle w:val="Compact"/>
      </w:pPr>
      <w:r>
        <w:t xml:space="preserve">Conducted on-site audits for SMEs, ensuring adherence to GST and income tax regulations in India Mumbai.</w:t>
      </w:r>
    </w:p>
    <w:p>
      <w:pPr>
        <w:numPr>
          <w:ilvl w:val="0"/>
          <w:numId w:val="1003"/>
        </w:numPr>
        <w:pStyle w:val="Compact"/>
      </w:pPr>
      <w:r>
        <w:t xml:space="preserve">Prepared working papers and maintained documentation for audit trails, facilitating smooth inspections by regulatory bodies.</w:t>
      </w:r>
    </w:p>
    <w:p>
      <w:pPr>
        <w:numPr>
          <w:ilvl w:val="0"/>
          <w:numId w:val="1003"/>
        </w:numPr>
        <w:pStyle w:val="Compact"/>
      </w:pPr>
      <w:r>
        <w:t xml:space="preserve">Provided training to interns on audit procedures and compliance requirements specific to the Indian market.</w:t>
      </w:r>
    </w:p>
    <w:p>
      <w:pPr>
        <w:numPr>
          <w:ilvl w:val="0"/>
          <w:numId w:val="1003"/>
        </w:numPr>
        <w:pStyle w:val="Compact"/>
      </w:pPr>
      <w:r>
        <w:t xml:space="preserve">Played a key role in the successful completion of over 50 audits annually, maintaining a 100% client satisfaction rate.</w:t>
      </w:r>
    </w:p>
    <w:bookmarkEnd w:id="24"/>
    <w:bookmarkEnd w:id="25"/>
    <w:bookmarkStart w:id="26" w:name="education"/>
    <w:p>
      <w:pPr>
        <w:pStyle w:val="Heading3"/>
      </w:pPr>
      <w:r>
        <w:t xml:space="preserve">Education</w:t>
      </w:r>
    </w:p>
    <w:p>
      <w:pPr>
        <w:pStyle w:val="FirstParagraph"/>
      </w:pPr>
      <w:r>
        <w:rPr>
          <w:bCs/>
          <w:b/>
        </w:rPr>
        <w:t xml:space="preserve">Bachelor of Commerce (B.Com)</w:t>
      </w:r>
      <w:r>
        <w:t xml:space="preserve"> </w:t>
      </w:r>
      <w:r>
        <w:t xml:space="preserve">| University of Mumbai | 2010 – 2013</w:t>
      </w:r>
    </w:p>
    <w:p>
      <w:pPr>
        <w:pStyle w:val="BodyText"/>
      </w:pPr>
      <w:r>
        <w:rPr>
          <w:bCs/>
          <w:b/>
        </w:rPr>
        <w:t xml:space="preserve">Chartered Accountant (CA)</w:t>
      </w:r>
      <w:r>
        <w:t xml:space="preserve"> </w:t>
      </w:r>
      <w:r>
        <w:t xml:space="preserve">| Institute of Chartered Accountants of India (ICAI) | 2014 – 2017</w:t>
      </w:r>
    </w:p>
    <w:p>
      <w:pPr>
        <w:pStyle w:val="BodyText"/>
      </w:pPr>
      <w:r>
        <w:rPr>
          <w:bCs/>
          <w:b/>
        </w:rPr>
        <w:t xml:space="preserve">Postgraduate Diploma in Management (PGDM)</w:t>
      </w:r>
      <w:r>
        <w:t xml:space="preserve"> </w:t>
      </w:r>
      <w:r>
        <w:t xml:space="preserve">| SP Jain Institute of Management and Research, Mumbai | 2018 – 2020</w:t>
      </w:r>
    </w:p>
    <w:bookmarkEnd w:id="26"/>
    <w:bookmarkStart w:id="27" w:name="key-skills"/>
    <w:p>
      <w:pPr>
        <w:pStyle w:val="Heading3"/>
      </w:pPr>
      <w:r>
        <w:t xml:space="preserve">Key Skills</w:t>
      </w:r>
    </w:p>
    <w:p>
      <w:pPr>
        <w:numPr>
          <w:ilvl w:val="0"/>
          <w:numId w:val="1004"/>
        </w:numPr>
        <w:pStyle w:val="Compact"/>
      </w:pPr>
      <w:r>
        <w:rPr>
          <w:bCs/>
          <w:b/>
        </w:rPr>
        <w:t xml:space="preserve">Financial Auditing:</w:t>
      </w:r>
      <w:r>
        <w:t xml:space="preserve"> </w:t>
      </w:r>
      <w:r>
        <w:t xml:space="preserve">Expertise in conducting statutory audits, internal audits, and compliance reviews.</w:t>
      </w:r>
    </w:p>
    <w:p>
      <w:pPr>
        <w:numPr>
          <w:ilvl w:val="0"/>
          <w:numId w:val="1004"/>
        </w:numPr>
        <w:pStyle w:val="Compact"/>
      </w:pPr>
      <w:r>
        <w:rPr>
          <w:bCs/>
          <w:b/>
        </w:rPr>
        <w:t xml:space="preserve">Regulatory Compliance:</w:t>
      </w:r>
      <w:r>
        <w:t xml:space="preserve"> </w:t>
      </w:r>
      <w:r>
        <w:t xml:space="preserve">In-depth knowledge of Indian tax laws (Income Tax Act, GST), Companies Act 2013, and RBI regulations.</w:t>
      </w:r>
    </w:p>
    <w:p>
      <w:pPr>
        <w:numPr>
          <w:ilvl w:val="0"/>
          <w:numId w:val="1004"/>
        </w:numPr>
        <w:pStyle w:val="Compact"/>
      </w:pPr>
      <w:r>
        <w:rPr>
          <w:bCs/>
          <w:b/>
        </w:rPr>
        <w:t xml:space="preserve">Data Analysis:</w:t>
      </w:r>
      <w:r>
        <w:t xml:space="preserve"> </w:t>
      </w:r>
      <w:r>
        <w:t xml:space="preserve">Proficient in using tools like Excel, QuickBooks, and audit software to analyze financial data.</w:t>
      </w:r>
    </w:p>
    <w:p>
      <w:pPr>
        <w:numPr>
          <w:ilvl w:val="0"/>
          <w:numId w:val="1004"/>
        </w:numPr>
        <w:pStyle w:val="Compact"/>
      </w:pPr>
      <w:r>
        <w:rPr>
          <w:bCs/>
          <w:b/>
        </w:rPr>
        <w:t xml:space="preserve">Communication:</w:t>
      </w:r>
      <w:r>
        <w:t xml:space="preserve"> </w:t>
      </w:r>
      <w:r>
        <w:t xml:space="preserve">Strong interpersonal skills for presenting audit findings to stakeholders in India Mumbai.</w:t>
      </w:r>
    </w:p>
    <w:p>
      <w:pPr>
        <w:numPr>
          <w:ilvl w:val="0"/>
          <w:numId w:val="1004"/>
        </w:numPr>
        <w:pStyle w:val="Compact"/>
      </w:pPr>
      <w:r>
        <w:rPr>
          <w:bCs/>
          <w:b/>
        </w:rPr>
        <w:t xml:space="preserve">Problem-Solving:</w:t>
      </w:r>
      <w:r>
        <w:t xml:space="preserve"> </w:t>
      </w:r>
      <w:r>
        <w:t xml:space="preserve">Adept at resolving complex financial discrepancies and recommending solutions.</w:t>
      </w:r>
    </w:p>
    <w:p>
      <w:pPr>
        <w:numPr>
          <w:ilvl w:val="0"/>
          <w:numId w:val="1004"/>
        </w:numPr>
        <w:pStyle w:val="Compact"/>
      </w:pPr>
      <w:r>
        <w:rPr>
          <w:bCs/>
          <w:b/>
        </w:rPr>
        <w:t xml:space="preserve">Languages:</w:t>
      </w:r>
      <w:r>
        <w:t xml:space="preserve"> </w:t>
      </w:r>
      <w:r>
        <w:t xml:space="preserve">Fluent in English, Hindi, and Marathi (local language of Mumbai).</w:t>
      </w:r>
    </w:p>
    <w:bookmarkEnd w:id="27"/>
    <w:bookmarkStart w:id="28" w:name="certifications"/>
    <w:p>
      <w:pPr>
        <w:pStyle w:val="Heading3"/>
      </w:pPr>
      <w:r>
        <w:t xml:space="preserve">Certifications</w:t>
      </w:r>
    </w:p>
    <w:p>
      <w:pPr>
        <w:numPr>
          <w:ilvl w:val="0"/>
          <w:numId w:val="1005"/>
        </w:numPr>
        <w:pStyle w:val="Compact"/>
      </w:pPr>
      <w:r>
        <w:t xml:space="preserve">Chartered Accountant (CA) – ICAI, India</w:t>
      </w:r>
    </w:p>
    <w:p>
      <w:pPr>
        <w:numPr>
          <w:ilvl w:val="0"/>
          <w:numId w:val="1005"/>
        </w:numPr>
        <w:pStyle w:val="Compact"/>
      </w:pPr>
      <w:r>
        <w:t xml:space="preserve">Advanced Taxation and Compliance Certification – ICAI, 2018</w:t>
      </w:r>
    </w:p>
    <w:p>
      <w:pPr>
        <w:numPr>
          <w:ilvl w:val="0"/>
          <w:numId w:val="1005"/>
        </w:numPr>
        <w:pStyle w:val="Compact"/>
      </w:pPr>
      <w:r>
        <w:t xml:space="preserve">Certified Internal Auditor (CIA) – IIA, 2020</w:t>
      </w:r>
    </w:p>
    <w:p>
      <w:pPr>
        <w:numPr>
          <w:ilvl w:val="0"/>
          <w:numId w:val="1005"/>
        </w:numPr>
        <w:pStyle w:val="Compact"/>
      </w:pPr>
      <w:r>
        <w:t xml:space="preserve">Microsoft Excel Advanced Certification – Microsoft, 2019</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Institute of Chartered Accountants of India (ICAI)</w:t>
      </w:r>
    </w:p>
    <w:p>
      <w:pPr>
        <w:numPr>
          <w:ilvl w:val="0"/>
          <w:numId w:val="1006"/>
        </w:numPr>
        <w:pStyle w:val="Compact"/>
      </w:pPr>
      <w:r>
        <w:t xml:space="preserve">Member of the Association of Chartered Certified Accountants (ACCA), UK</w:t>
      </w:r>
    </w:p>
    <w:p>
      <w:pPr>
        <w:numPr>
          <w:ilvl w:val="0"/>
          <w:numId w:val="1006"/>
        </w:numPr>
        <w:pStyle w:val="Compact"/>
      </w:pPr>
      <w:r>
        <w:t xml:space="preserve">Active participant in ICAI-led workshops on audit best practices in India Mumbai.</w:t>
      </w:r>
    </w:p>
    <w:bookmarkEnd w:id="29"/>
    <w:bookmarkStart w:id="30" w:name="additional-information"/>
    <w:p>
      <w:pPr>
        <w:pStyle w:val="Heading3"/>
      </w:pPr>
      <w:r>
        <w:t xml:space="preserve">Additional Information</w:t>
      </w:r>
    </w:p>
    <w:p>
      <w:pPr>
        <w:pStyle w:val="FirstParagraph"/>
      </w:pPr>
      <w:r>
        <w:rPr>
          <w:bCs/>
          <w:b/>
        </w:rPr>
        <w:t xml:space="preserve">Location:</w:t>
      </w:r>
      <w:r>
        <w:t xml:space="preserve"> </w:t>
      </w:r>
      <w:r>
        <w:t xml:space="preserve">India Mumbai</w:t>
      </w:r>
    </w:p>
    <w:p>
      <w:pPr>
        <w:pStyle w:val="BodyText"/>
      </w:pPr>
      <w:r>
        <w:rPr>
          <w:bCs/>
          <w:b/>
        </w:rPr>
        <w:t xml:space="preserve">Availability:</w:t>
      </w:r>
      <w:r>
        <w:t xml:space="preserve"> </w:t>
      </w:r>
      <w:r>
        <w:t xml:space="preserve">Full-time</w:t>
      </w:r>
    </w:p>
    <w:p>
      <w:pPr>
        <w:pStyle w:val="BodyText"/>
      </w:pPr>
      <w:r>
        <w:rPr>
          <w:bCs/>
          <w:b/>
        </w:rPr>
        <w:t xml:space="preserve">References:</w:t>
      </w:r>
      <w:r>
        <w:t xml:space="preserve"> </w:t>
      </w:r>
      <w:r>
        <w:t xml:space="preserve">Available upon request.</w:t>
      </w:r>
    </w:p>
    <w:bookmarkEnd w:id="30"/>
    <w:p>
      <w:pPr>
        <w:pStyle w:val="BodyText"/>
      </w:pPr>
      <w:r>
        <w:t xml:space="preserve">This Curriculum Vitae is tailored for an Auditor in India Mumbai, emphasizing expertise in financial auditing, regulatory compliance, and the unique business environment of Mumbai.</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India Mumbai</dc:title>
  <dc:creator/>
  <cp:keywords/>
  <dcterms:created xsi:type="dcterms:W3CDTF">2026-07-20T11:47:58Z</dcterms:created>
  <dcterms:modified xsi:type="dcterms:W3CDTF">2026-07-20T11:47:58Z</dcterms:modified>
</cp:coreProperties>
</file>

<file path=docProps/custom.xml><?xml version="1.0" encoding="utf-8"?>
<Properties xmlns="http://schemas.openxmlformats.org/officeDocument/2006/custom-properties" xmlns:vt="http://schemas.openxmlformats.org/officeDocument/2006/docPropsVTypes"/>
</file>