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31" w:name="Xecc074cfa6cf8ed995c1be3e3e94ba4395169fd"/>
    <w:p>
      <w:pPr>
        <w:pStyle w:val="Heading2"/>
      </w:pPr>
      <w:r>
        <w:t xml:space="preserve">Auditor – Specialized in Financial Compliance and Risk Management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Alassane Kone</w:t>
      </w:r>
    </w:p>
    <w:p>
      <w:pPr>
        <w:pStyle w:val="BodyText"/>
      </w:pPr>
      <w:r>
        <w:rPr>
          <w:bCs/>
          <w:b/>
        </w:rPr>
        <w:t xml:space="preserve">Address:</w:t>
      </w:r>
      <w:r>
        <w:t xml:space="preserve"> </w:t>
      </w:r>
      <w:r>
        <w:t xml:space="preserve">12 Rue des Entrepreneurs, Plateau, Abidjan, Ivory Coast</w:t>
      </w:r>
    </w:p>
    <w:p>
      <w:pPr>
        <w:pStyle w:val="BodyText"/>
      </w:pPr>
      <w:r>
        <w:rPr>
          <w:bCs/>
          <w:b/>
        </w:rPr>
        <w:t xml:space="preserve">Email:</w:t>
      </w:r>
      <w:r>
        <w:t xml:space="preserve"> </w:t>
      </w:r>
      <w:r>
        <w:t xml:space="preserve">a.kone@auditor.ci</w:t>
      </w:r>
    </w:p>
    <w:p>
      <w:pPr>
        <w:pStyle w:val="BodyText"/>
      </w:pPr>
      <w:r>
        <w:rPr>
          <w:bCs/>
          <w:b/>
        </w:rPr>
        <w:t xml:space="preserve">Phone:</w:t>
      </w:r>
      <w:r>
        <w:t xml:space="preserve"> </w:t>
      </w:r>
      <w:r>
        <w:t xml:space="preserve">+225 07 89 01 23 45</w:t>
      </w:r>
    </w:p>
    <w:bookmarkEnd w:id="20"/>
    <w:bookmarkStart w:id="21" w:name="professional-summary"/>
    <w:p>
      <w:pPr>
        <w:pStyle w:val="Heading3"/>
      </w:pPr>
      <w:r>
        <w:t xml:space="preserve">Professional Summary</w:t>
      </w:r>
    </w:p>
    <w:p>
      <w:pPr>
        <w:pStyle w:val="FirstParagraph"/>
      </w:pPr>
      <w:r>
        <w:t xml:space="preserve">A highly motivated and experienced Auditor with over a decade of expertise in financial compliance, internal controls, and risk management. Specializing in auditing processes for businesses operating in the Ivory Coast Abidjan region, I ensure adherence to local regulations such as those set by the Ministry of Finance and international standards like IFRS. My work has consistently supported organizations in improving operational efficiency and maintaining transparency. With a strong background in both public and private sector audits, I am committed to delivering accurate assessments that align with the economic priorities of Ivory Coast.</w:t>
      </w:r>
    </w:p>
    <w:bookmarkEnd w:id="21"/>
    <w:bookmarkStart w:id="25" w:name="professional-experience"/>
    <w:p>
      <w:pPr>
        <w:pStyle w:val="Heading3"/>
      </w:pPr>
      <w:r>
        <w:t xml:space="preserve">Professional Experience</w:t>
      </w:r>
    </w:p>
    <w:bookmarkStart w:id="22" w:name="X52127822ce9a31cf6b2c7e825ab8e035cf537d0"/>
    <w:p>
      <w:pPr>
        <w:pStyle w:val="Heading4"/>
      </w:pPr>
      <w:r>
        <w:t xml:space="preserve">Côte d'Ivoire Auditing &amp; Advisory Services (CI-AAS)</w:t>
      </w:r>
    </w:p>
    <w:p>
      <w:pPr>
        <w:pStyle w:val="FirstParagraph"/>
      </w:pPr>
      <w:r>
        <w:rPr>
          <w:bCs/>
          <w:b/>
        </w:rPr>
        <w:t xml:space="preserve">Senior Auditor</w:t>
      </w:r>
    </w:p>
    <w:p>
      <w:pPr>
        <w:pStyle w:val="BodyText"/>
      </w:pPr>
      <w:r>
        <w:rPr>
          <w:iCs/>
          <w:i/>
        </w:rPr>
        <w:t xml:space="preserve">Abidjan, Ivory Coast | January 2018 – Present</w:t>
      </w:r>
    </w:p>
    <w:p>
      <w:pPr>
        <w:numPr>
          <w:ilvl w:val="0"/>
          <w:numId w:val="1001"/>
        </w:numPr>
        <w:pStyle w:val="Compact"/>
      </w:pPr>
      <w:r>
        <w:t xml:space="preserve">Conduct comprehensive audits of financial statements for multinational corporations and local enterprises in Abidjan, ensuring compliance with Ivorian accounting standards and international frameworks.</w:t>
      </w:r>
    </w:p>
    <w:p>
      <w:pPr>
        <w:numPr>
          <w:ilvl w:val="0"/>
          <w:numId w:val="1001"/>
        </w:numPr>
        <w:pStyle w:val="Compact"/>
      </w:pPr>
      <w:r>
        <w:t xml:space="preserve">Collaborate with clients to identify internal control weaknesses and propose actionable solutions to mitigate risks, particularly in sectors like agribusiness, banking, and manufacturing prevalent in Ivory Coast.</w:t>
      </w:r>
    </w:p>
    <w:p>
      <w:pPr>
        <w:numPr>
          <w:ilvl w:val="0"/>
          <w:numId w:val="1001"/>
        </w:numPr>
        <w:pStyle w:val="Compact"/>
      </w:pPr>
      <w:r>
        <w:t xml:space="preserve">Develop detailed audit reports tailored for stakeholders in the Ivory Coast Abidjan region, emphasizing transparency and accountability in financial practices.</w:t>
      </w:r>
    </w:p>
    <w:p>
      <w:pPr>
        <w:numPr>
          <w:ilvl w:val="0"/>
          <w:numId w:val="1001"/>
        </w:numPr>
        <w:pStyle w:val="Compact"/>
      </w:pPr>
      <w:r>
        <w:t xml:space="preserve">Train junior auditors on local regulatory requirements, including tax codes and labor laws specific to Côte d'Ivoire.</w:t>
      </w:r>
    </w:p>
    <w:bookmarkEnd w:id="22"/>
    <w:bookmarkStart w:id="23" w:name="abidjan-financial-compliance-firm-afcf"/>
    <w:p>
      <w:pPr>
        <w:pStyle w:val="Heading4"/>
      </w:pPr>
      <w:r>
        <w:t xml:space="preserve">Abidjan Financial Compliance Firm (AFCF)</w:t>
      </w:r>
    </w:p>
    <w:p>
      <w:pPr>
        <w:pStyle w:val="FirstParagraph"/>
      </w:pPr>
      <w:r>
        <w:rPr>
          <w:bCs/>
          <w:b/>
        </w:rPr>
        <w:t xml:space="preserve">Audit Associate</w:t>
      </w:r>
    </w:p>
    <w:p>
      <w:pPr>
        <w:pStyle w:val="BodyText"/>
      </w:pPr>
      <w:r>
        <w:rPr>
          <w:iCs/>
          <w:i/>
        </w:rPr>
        <w:t xml:space="preserve">Abidjan, Ivory Coast | June 2015 – December 2017</w:t>
      </w:r>
    </w:p>
    <w:p>
      <w:pPr>
        <w:numPr>
          <w:ilvl w:val="0"/>
          <w:numId w:val="1002"/>
        </w:numPr>
        <w:pStyle w:val="Compact"/>
      </w:pPr>
      <w:r>
        <w:t xml:space="preserve">Supported senior auditors in conducting compliance audits for SMEs and large firms operating in the economic hub of Abidjan.</w:t>
      </w:r>
    </w:p>
    <w:p>
      <w:pPr>
        <w:numPr>
          <w:ilvl w:val="0"/>
          <w:numId w:val="1002"/>
        </w:numPr>
        <w:pStyle w:val="Compact"/>
      </w:pPr>
      <w:r>
        <w:t xml:space="preserve">Prepared audit programs aligned with Ivorian laws, including the Code of Economic Law and the National Tax Authority’s guidelines.</w:t>
      </w:r>
    </w:p>
    <w:p>
      <w:pPr>
        <w:numPr>
          <w:ilvl w:val="0"/>
          <w:numId w:val="1002"/>
        </w:numPr>
        <w:pStyle w:val="Compact"/>
      </w:pPr>
      <w:r>
        <w:t xml:space="preserve">Assisted in the development of risk assessment models for clients in high-growth sectors such as agriculture and infrastructure projects in Côte d'Ivoire.</w:t>
      </w:r>
    </w:p>
    <w:p>
      <w:pPr>
        <w:numPr>
          <w:ilvl w:val="0"/>
          <w:numId w:val="1002"/>
        </w:numPr>
        <w:pStyle w:val="Compact"/>
      </w:pPr>
      <w:r>
        <w:t xml:space="preserve">Contributed to annual audit reports that were critical for securing financing from regional banks and international investors.</w:t>
      </w:r>
    </w:p>
    <w:bookmarkEnd w:id="23"/>
    <w:bookmarkStart w:id="24" w:name="international-accounting-firm-iaf"/>
    <w:p>
      <w:pPr>
        <w:pStyle w:val="Heading4"/>
      </w:pPr>
      <w:r>
        <w:t xml:space="preserve">International Accounting Firm (IAF)</w:t>
      </w:r>
    </w:p>
    <w:p>
      <w:pPr>
        <w:pStyle w:val="FirstParagraph"/>
      </w:pPr>
      <w:r>
        <w:rPr>
          <w:bCs/>
          <w:b/>
        </w:rPr>
        <w:t xml:space="preserve">Junior Auditor</w:t>
      </w:r>
    </w:p>
    <w:p>
      <w:pPr>
        <w:pStyle w:val="BodyText"/>
      </w:pPr>
      <w:r>
        <w:rPr>
          <w:iCs/>
          <w:i/>
        </w:rPr>
        <w:t xml:space="preserve">Abidjan, Ivory Coast | February 2013 – May 2015</w:t>
      </w:r>
    </w:p>
    <w:p>
      <w:pPr>
        <w:numPr>
          <w:ilvl w:val="0"/>
          <w:numId w:val="1003"/>
        </w:numPr>
        <w:pStyle w:val="Compact"/>
      </w:pPr>
      <w:r>
        <w:t xml:space="preserve">Participated in audits of multinational corporations operating in Ivory Coast, focusing on tax compliance and financial reporting accuracy.</w:t>
      </w:r>
    </w:p>
    <w:p>
      <w:pPr>
        <w:numPr>
          <w:ilvl w:val="0"/>
          <w:numId w:val="1003"/>
        </w:numPr>
        <w:pStyle w:val="Compact"/>
      </w:pPr>
      <w:r>
        <w:t xml:space="preserve">Gained hands-on experience with audit software like ACL and IDEA, which are widely used in the Ivorian financial sector.</w:t>
      </w:r>
    </w:p>
    <w:p>
      <w:pPr>
        <w:numPr>
          <w:ilvl w:val="0"/>
          <w:numId w:val="1003"/>
        </w:numPr>
        <w:pStyle w:val="Compact"/>
      </w:pPr>
      <w:r>
        <w:t xml:space="preserve">Supported the firm’s expansion into new markets within West Africa, leveraging my knowledge of local regulatory environments.</w:t>
      </w:r>
    </w:p>
    <w:bookmarkEnd w:id="24"/>
    <w:bookmarkEnd w:id="25"/>
    <w:bookmarkStart w:id="26" w:name="education"/>
    <w:p>
      <w:pPr>
        <w:pStyle w:val="Heading3"/>
      </w:pPr>
      <w:r>
        <w:t xml:space="preserve">Education</w:t>
      </w:r>
    </w:p>
    <w:p>
      <w:pPr>
        <w:pStyle w:val="FirstParagraph"/>
      </w:pPr>
      <w:r>
        <w:rPr>
          <w:bCs/>
          <w:b/>
        </w:rPr>
        <w:t xml:space="preserve">Bachelor of Science in Accounting</w:t>
      </w:r>
    </w:p>
    <w:p>
      <w:pPr>
        <w:pStyle w:val="BodyText"/>
      </w:pPr>
      <w:r>
        <w:rPr>
          <w:iCs/>
          <w:i/>
        </w:rPr>
        <w:t xml:space="preserve">Université de Cocody, Abidjan, Ivory Coast | 2010 – 2013</w:t>
      </w:r>
    </w:p>
    <w:p>
      <w:pPr>
        <w:numPr>
          <w:ilvl w:val="0"/>
          <w:numId w:val="1004"/>
        </w:numPr>
        <w:pStyle w:val="Compact"/>
      </w:pPr>
      <w:r>
        <w:t xml:space="preserve">Graduated with honors, focusing on financial auditing and corporate governance.</w:t>
      </w:r>
    </w:p>
    <w:p>
      <w:pPr>
        <w:numPr>
          <w:ilvl w:val="0"/>
          <w:numId w:val="1004"/>
        </w:numPr>
        <w:pStyle w:val="Compact"/>
      </w:pPr>
      <w:r>
        <w:t xml:space="preserve">Participated in research projects on the impact of regulatory changes on Ivorian businesses.</w:t>
      </w:r>
    </w:p>
    <w:p>
      <w:pPr>
        <w:pStyle w:val="FirstParagraph"/>
      </w:pPr>
      <w:r>
        <w:rPr>
          <w:bCs/>
          <w:b/>
        </w:rPr>
        <w:t xml:space="preserve">Certified Public Accountant (CPA) – Ivory Coast</w:t>
      </w:r>
    </w:p>
    <w:p>
      <w:pPr>
        <w:pStyle w:val="BodyText"/>
      </w:pPr>
      <w:r>
        <w:rPr>
          <w:iCs/>
          <w:i/>
        </w:rPr>
        <w:t xml:space="preserve">Institut des Experts-Comptables de Côte d'Ivoire (IEC-I)</w:t>
      </w:r>
    </w:p>
    <w:bookmarkEnd w:id="26"/>
    <w:bookmarkStart w:id="27" w:name="skills"/>
    <w:p>
      <w:pPr>
        <w:pStyle w:val="Heading3"/>
      </w:pPr>
      <w:r>
        <w:t xml:space="preserve">Skills</w:t>
      </w:r>
    </w:p>
    <w:p>
      <w:pPr>
        <w:numPr>
          <w:ilvl w:val="0"/>
          <w:numId w:val="1005"/>
        </w:numPr>
        <w:pStyle w:val="Compact"/>
      </w:pPr>
      <w:r>
        <w:t xml:space="preserve">Expertise in Ivorian financial regulations, including tax codes and labor laws.</w:t>
      </w:r>
    </w:p>
    <w:p>
      <w:pPr>
        <w:numPr>
          <w:ilvl w:val="0"/>
          <w:numId w:val="1005"/>
        </w:numPr>
        <w:pStyle w:val="Compact"/>
      </w:pPr>
      <w:r>
        <w:t xml:space="preserve">Proficiency in auditing software (ACL, IDEA) and Microsoft Office Suite.</w:t>
      </w:r>
    </w:p>
    <w:p>
      <w:pPr>
        <w:numPr>
          <w:ilvl w:val="0"/>
          <w:numId w:val="1005"/>
        </w:numPr>
        <w:pStyle w:val="Compact"/>
      </w:pPr>
      <w:r>
        <w:t xml:space="preserve">Certified Internal Auditor (CIA) and ACCA member, demonstrating global standards of excellence.</w:t>
      </w:r>
    </w:p>
    <w:p>
      <w:pPr>
        <w:numPr>
          <w:ilvl w:val="0"/>
          <w:numId w:val="1005"/>
        </w:numPr>
        <w:pStyle w:val="Compact"/>
      </w:pPr>
      <w:r>
        <w:t xml:space="preserve">Strong analytical skills to evaluate financial risks and provide strategic recommendations for organizations in Abidjan.</w:t>
      </w:r>
    </w:p>
    <w:p>
      <w:pPr>
        <w:numPr>
          <w:ilvl w:val="0"/>
          <w:numId w:val="1005"/>
        </w:numPr>
        <w:pStyle w:val="Compact"/>
      </w:pPr>
      <w:r>
        <w:t xml:space="preserve">Fluency in French (native), English, and basic proficiency in local languages like Dioula.</w:t>
      </w:r>
    </w:p>
    <w:bookmarkEnd w:id="27"/>
    <w:bookmarkStart w:id="28" w:name="certifications"/>
    <w:p>
      <w:pPr>
        <w:pStyle w:val="Heading3"/>
      </w:pPr>
      <w:r>
        <w:t xml:space="preserve">Certifications</w:t>
      </w:r>
    </w:p>
    <w:p>
      <w:pPr>
        <w:numPr>
          <w:ilvl w:val="0"/>
          <w:numId w:val="1006"/>
        </w:numPr>
        <w:pStyle w:val="Compact"/>
      </w:pPr>
      <w:r>
        <w:t xml:space="preserve">Certified Internal Auditor (CIA) – Institute of Internal Auditors (IIA)</w:t>
      </w:r>
    </w:p>
    <w:p>
      <w:pPr>
        <w:numPr>
          <w:ilvl w:val="0"/>
          <w:numId w:val="1006"/>
        </w:numPr>
        <w:pStyle w:val="Compact"/>
      </w:pPr>
      <w:r>
        <w:t xml:space="preserve">Association of Chartered Certified Accountants (ACCA) – Member</w:t>
      </w:r>
    </w:p>
    <w:p>
      <w:pPr>
        <w:numPr>
          <w:ilvl w:val="0"/>
          <w:numId w:val="1006"/>
        </w:numPr>
        <w:pStyle w:val="Compact"/>
      </w:pPr>
      <w:r>
        <w:t xml:space="preserve">Ivorian CPA Certification – IEC-I</w:t>
      </w:r>
    </w:p>
    <w:p>
      <w:pPr>
        <w:numPr>
          <w:ilvl w:val="0"/>
          <w:numId w:val="1006"/>
        </w:numPr>
        <w:pStyle w:val="Compact"/>
      </w:pPr>
      <w:r>
        <w:t xml:space="preserve">Professional Development in Risk Management and Compliance – World Bank Institute, 2021</w:t>
      </w:r>
    </w:p>
    <w:bookmarkEnd w:id="28"/>
    <w:bookmarkStart w:id="29"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(Proficient)</w:t>
      </w:r>
    </w:p>
    <w:p>
      <w:pPr>
        <w:numPr>
          <w:ilvl w:val="0"/>
          <w:numId w:val="1007"/>
        </w:numPr>
        <w:pStyle w:val="Compact"/>
      </w:pPr>
      <w:r>
        <w:t xml:space="preserve">Dioula (Basic)</w:t>
      </w:r>
    </w:p>
    <w:bookmarkEnd w:id="29"/>
    <w:bookmarkStart w:id="30" w:name="additional-information"/>
    <w:p>
      <w:pPr>
        <w:pStyle w:val="Heading3"/>
      </w:pPr>
      <w:r>
        <w:t xml:space="preserve">Additional Information</w:t>
      </w:r>
    </w:p>
    <w:p>
      <w:pPr>
        <w:pStyle w:val="FirstParagraph"/>
      </w:pPr>
      <w:r>
        <w:rPr>
          <w:bCs/>
          <w:b/>
        </w:rPr>
        <w:t xml:space="preserve">Professional Memberships:</w:t>
      </w:r>
    </w:p>
    <w:p>
      <w:pPr>
        <w:numPr>
          <w:ilvl w:val="0"/>
          <w:numId w:val="1008"/>
        </w:numPr>
        <w:pStyle w:val="Compact"/>
      </w:pPr>
      <w:r>
        <w:t xml:space="preserve">Association des Comptables Agréés de Côte d'Ivoire (ACACI)</w:t>
      </w:r>
    </w:p>
    <w:p>
      <w:pPr>
        <w:numPr>
          <w:ilvl w:val="0"/>
          <w:numId w:val="1008"/>
        </w:numPr>
        <w:pStyle w:val="Compact"/>
      </w:pPr>
      <w:r>
        <w:t xml:space="preserve">Institute of Internal Auditors – Ivory Coast Chapter</w:t>
      </w:r>
    </w:p>
    <w:p>
      <w:pPr>
        <w:pStyle w:val="FirstParagraph"/>
      </w:pPr>
      <w:r>
        <w:rPr>
          <w:bCs/>
          <w:b/>
        </w:rPr>
        <w:t xml:space="preserve">Volunteer Work:</w:t>
      </w:r>
    </w:p>
    <w:p>
      <w:pPr>
        <w:numPr>
          <w:ilvl w:val="0"/>
          <w:numId w:val="1009"/>
        </w:numPr>
        <w:pStyle w:val="Compact"/>
      </w:pPr>
      <w:r>
        <w:t xml:space="preserve">Guest lecturer at the École Nationale Supérieure des Statistiques et de l'Administration Économique (ENSEA) on financial compliance in West Africa.</w:t>
      </w:r>
    </w:p>
    <w:p>
      <w:pPr>
        <w:numPr>
          <w:ilvl w:val="0"/>
          <w:numId w:val="1009"/>
        </w:numPr>
        <w:pStyle w:val="Compact"/>
      </w:pPr>
      <w:r>
        <w:t xml:space="preserve">Advisor to local SMEs in Abidjan on audit best practices and tax optimization strategies.</w:t>
      </w:r>
    </w:p>
    <w:p>
      <w:pPr>
        <w:pStyle w:val="FirstParagraph"/>
      </w:pPr>
      <w:r>
        <w:rPr>
          <w:bCs/>
          <w:b/>
        </w:rPr>
        <w:t xml:space="preserve">Technical Proficiencies:</w:t>
      </w:r>
    </w:p>
    <w:p>
      <w:pPr>
        <w:numPr>
          <w:ilvl w:val="0"/>
          <w:numId w:val="1010"/>
        </w:numPr>
        <w:pStyle w:val="Compact"/>
      </w:pPr>
      <w:r>
        <w:t xml:space="preserve">ERP Systems: SAP, Oracle Financials</w:t>
      </w:r>
    </w:p>
    <w:p>
      <w:pPr>
        <w:numPr>
          <w:ilvl w:val="0"/>
          <w:numId w:val="1010"/>
        </w:numPr>
        <w:pStyle w:val="Compact"/>
      </w:pPr>
      <w:r>
        <w:t xml:space="preserve">Data Analysis Tools: Excel, Power BI</w:t>
      </w:r>
    </w:p>
    <w:bookmarkEnd w:id="30"/>
    <w:p>
      <w:pPr>
        <w:pStyle w:val="FirstParagraph"/>
      </w:pPr>
      <w:r>
        <w:t xml:space="preserve">© 2023 Alassane Kone. Curriculum Vitae for Auditor in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Ivory Coast Abidjan</dc:title>
  <dc:creator/>
  <cp:keywords/>
  <dcterms:created xsi:type="dcterms:W3CDTF">2025-11-27T18:16:18Z</dcterms:created>
  <dcterms:modified xsi:type="dcterms:W3CDTF">2025-11-27T18:16:18Z</dcterms:modified>
</cp:coreProperties>
</file>

<file path=docProps/custom.xml><?xml version="1.0" encoding="utf-8"?>
<Properties xmlns="http://schemas.openxmlformats.org/officeDocument/2006/custom-properties" xmlns:vt="http://schemas.openxmlformats.org/officeDocument/2006/docPropsVTypes"/>
</file>