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34" w:name="auditor-specializing-in-japan-osaka"/>
    <w:p>
      <w:pPr>
        <w:pStyle w:val="Heading2"/>
      </w:pPr>
      <w:r>
        <w:t xml:space="preserve">Auditor Specializing in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and detail-oriented Auditor with [X years] of experience in financial auditing, compliance, and risk management. Specializing in the unique regulatory frameworks of Japan, particularly Osaka, this Curriculum Vitae highlights a proven track record of delivering accurate audit outcomes while adhering to Japanese accounting standards (J-GAAP) and international financial reporting standards (IFRS). With a deep understanding of the cultural and business environment in Osaka, I am dedicated to providing strategic insights that align with local and global compliance requirements. My expertise includes financial statement audits, internal controls evaluation, and tax advisory services tailored for businesses operating in Japan.</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ABC Accounting Firm (Osaka Branch)</w:t>
      </w:r>
    </w:p>
    <w:p>
      <w:pPr>
        <w:pStyle w:val="BodyText"/>
      </w:pPr>
      <w:r>
        <w:rPr>
          <w:iCs/>
          <w:i/>
        </w:rPr>
        <w:t xml:space="preserve">March 2018 – Present</w:t>
      </w:r>
    </w:p>
    <w:p>
      <w:pPr>
        <w:numPr>
          <w:ilvl w:val="0"/>
          <w:numId w:val="1001"/>
        </w:numPr>
        <w:pStyle w:val="Compact"/>
      </w:pPr>
      <w:r>
        <w:t xml:space="preserve">Lead audit teams for mid-sized and large corporations in Osaka, ensuring compliance with Japanese financial regulations and international standards.</w:t>
      </w:r>
    </w:p>
    <w:p>
      <w:pPr>
        <w:numPr>
          <w:ilvl w:val="0"/>
          <w:numId w:val="1001"/>
        </w:numPr>
        <w:pStyle w:val="Compact"/>
      </w:pPr>
      <w:r>
        <w:t xml:space="preserve">Conducted internal control assessments, identifying vulnerabilities in financial processes and recommending improvements to enhance transparency and accountability.</w:t>
      </w:r>
    </w:p>
    <w:p>
      <w:pPr>
        <w:numPr>
          <w:ilvl w:val="0"/>
          <w:numId w:val="1001"/>
        </w:numPr>
        <w:pStyle w:val="Compact"/>
      </w:pPr>
      <w:r>
        <w:t xml:space="preserve">Collaborated with clients to resolve complex accounting issues, including tax implications under Japan's corporate tax laws.</w:t>
      </w:r>
    </w:p>
    <w:p>
      <w:pPr>
        <w:numPr>
          <w:ilvl w:val="0"/>
          <w:numId w:val="1001"/>
        </w:numPr>
        <w:pStyle w:val="Compact"/>
      </w:pPr>
      <w:r>
        <w:t xml:space="preserve">Delivered presentations on audit findings to stakeholders, emphasizing risk mitigation strategies specific to Osaka’s business landscape.</w:t>
      </w:r>
    </w:p>
    <w:bookmarkEnd w:id="22"/>
    <w:bookmarkStart w:id="23" w:name="senior-auditor"/>
    <w:p>
      <w:pPr>
        <w:pStyle w:val="Heading4"/>
      </w:pPr>
      <w:r>
        <w:t xml:space="preserve">Senior Auditor</w:t>
      </w:r>
    </w:p>
    <w:p>
      <w:pPr>
        <w:pStyle w:val="FirstParagraph"/>
      </w:pPr>
      <w:r>
        <w:rPr>
          <w:bCs/>
          <w:b/>
        </w:rPr>
        <w:t xml:space="preserve">XYZ Consulting Group (Osaka)</w:t>
      </w:r>
    </w:p>
    <w:p>
      <w:pPr>
        <w:pStyle w:val="BodyText"/>
      </w:pPr>
      <w:r>
        <w:rPr>
          <w:iCs/>
          <w:i/>
        </w:rPr>
        <w:t xml:space="preserve">July 2015 – February 2018</w:t>
      </w:r>
    </w:p>
    <w:p>
      <w:pPr>
        <w:numPr>
          <w:ilvl w:val="0"/>
          <w:numId w:val="1002"/>
        </w:numPr>
        <w:pStyle w:val="Compact"/>
      </w:pPr>
      <w:r>
        <w:t xml:space="preserve">Performed financial audits for multinational corporations operating in Osaka, ensuring alignment with Japan’s regulatory environment.</w:t>
      </w:r>
    </w:p>
    <w:p>
      <w:pPr>
        <w:numPr>
          <w:ilvl w:val="0"/>
          <w:numId w:val="1002"/>
        </w:numPr>
        <w:pStyle w:val="Compact"/>
      </w:pPr>
      <w:r>
        <w:t xml:space="preserve">Utilized advanced data analysis tools to detect discrepancies in financial records, contributing to a 20% reduction in audit errors.</w:t>
      </w:r>
    </w:p>
    <w:p>
      <w:pPr>
        <w:numPr>
          <w:ilvl w:val="0"/>
          <w:numId w:val="1002"/>
        </w:numPr>
        <w:pStyle w:val="Compact"/>
      </w:pPr>
      <w:r>
        <w:t xml:space="preserve">Provided guidance on compliance with the Japanese Corporate Governance Code, enhancing corporate accountability for clients in Osaka.</w:t>
      </w:r>
    </w:p>
    <w:p>
      <w:pPr>
        <w:numPr>
          <w:ilvl w:val="0"/>
          <w:numId w:val="1002"/>
        </w:numPr>
        <w:pStyle w:val="Compact"/>
      </w:pPr>
      <w:r>
        <w:t xml:space="preserve">Supported the development of training programs for junior auditors, focusing on Japan-specific audit procedures and cultural nuances.</w:t>
      </w:r>
    </w:p>
    <w:bookmarkEnd w:id="23"/>
    <w:bookmarkStart w:id="24" w:name="audit-assistant"/>
    <w:p>
      <w:pPr>
        <w:pStyle w:val="Heading4"/>
      </w:pPr>
      <w:r>
        <w:t xml:space="preserve">Audit Assistant</w:t>
      </w:r>
    </w:p>
    <w:p>
      <w:pPr>
        <w:pStyle w:val="FirstParagraph"/>
      </w:pPr>
      <w:r>
        <w:rPr>
          <w:bCs/>
          <w:b/>
        </w:rPr>
        <w:t xml:space="preserve">DEF Audit Services (Osaka)</w:t>
      </w:r>
    </w:p>
    <w:p>
      <w:pPr>
        <w:pStyle w:val="BodyText"/>
      </w:pPr>
      <w:r>
        <w:rPr>
          <w:iCs/>
          <w:i/>
        </w:rPr>
        <w:t xml:space="preserve">June 2013 – June 2015</w:t>
      </w:r>
    </w:p>
    <w:p>
      <w:pPr>
        <w:numPr>
          <w:ilvl w:val="0"/>
          <w:numId w:val="1003"/>
        </w:numPr>
        <w:pStyle w:val="Compact"/>
      </w:pPr>
      <w:r>
        <w:t xml:space="preserve">Assisted in the preparation of audit reports for small-to-medium enterprises (SMEs) in Osaka, ensuring adherence to Japanese accounting standards.</w:t>
      </w:r>
    </w:p>
    <w:p>
      <w:pPr>
        <w:numPr>
          <w:ilvl w:val="0"/>
          <w:numId w:val="1003"/>
        </w:numPr>
        <w:pStyle w:val="Compact"/>
      </w:pPr>
      <w:r>
        <w:t xml:space="preserve">Conducted preliminary financial analysis and reconciled accounts to identify potential risks and opportunities for clients.</w:t>
      </w:r>
    </w:p>
    <w:p>
      <w:pPr>
        <w:numPr>
          <w:ilvl w:val="0"/>
          <w:numId w:val="1003"/>
        </w:numPr>
        <w:pStyle w:val="Compact"/>
      </w:pPr>
      <w:r>
        <w:t xml:space="preserve">Collaborated with local regulators to ensure compliance with Osaka’s business licensing requirements and tax obligations.</w:t>
      </w:r>
    </w:p>
    <w:p>
      <w:pPr>
        <w:numPr>
          <w:ilvl w:val="0"/>
          <w:numId w:val="1003"/>
        </w:numPr>
        <w:pStyle w:val="Compact"/>
      </w:pPr>
      <w:r>
        <w:t xml:space="preserve">Developed a strong understanding of Japan’s unique audit practices, including the role of the Japanese Institute of Certified Public Accountants (JICPA).</w:t>
      </w:r>
    </w:p>
    <w:bookmarkEnd w:id="24"/>
    <w:bookmarkEnd w:id="25"/>
    <w:bookmarkStart w:id="28" w:name="education"/>
    <w:p>
      <w:pPr>
        <w:pStyle w:val="Heading3"/>
      </w:pPr>
      <w:r>
        <w:t xml:space="preserve">Education</w:t>
      </w:r>
    </w:p>
    <w:bookmarkStart w:id="26" w:name="bachelor-of-accounting"/>
    <w:p>
      <w:pPr>
        <w:pStyle w:val="Heading4"/>
      </w:pPr>
      <w:r>
        <w:t xml:space="preserve">Bachelor of Accounting</w:t>
      </w:r>
    </w:p>
    <w:p>
      <w:pPr>
        <w:pStyle w:val="FirstParagraph"/>
      </w:pPr>
      <w:r>
        <w:rPr>
          <w:bCs/>
          <w:b/>
        </w:rPr>
        <w:t xml:space="preserve">Osaka University</w:t>
      </w:r>
    </w:p>
    <w:p>
      <w:pPr>
        <w:pStyle w:val="BodyText"/>
      </w:pPr>
      <w:r>
        <w:rPr>
          <w:iCs/>
          <w:i/>
        </w:rPr>
        <w:t xml:space="preserve">Graduated: June 2013</w:t>
      </w:r>
    </w:p>
    <w:p>
      <w:pPr>
        <w:numPr>
          <w:ilvl w:val="0"/>
          <w:numId w:val="1004"/>
        </w:numPr>
        <w:pStyle w:val="Compact"/>
      </w:pPr>
      <w:r>
        <w:t xml:space="preserve">Coursera specialization in Japanese financial regulations and audit practices.</w:t>
      </w:r>
    </w:p>
    <w:p>
      <w:pPr>
        <w:numPr>
          <w:ilvl w:val="0"/>
          <w:numId w:val="1004"/>
        </w:numPr>
        <w:pStyle w:val="Compact"/>
      </w:pPr>
      <w:r>
        <w:t xml:space="preserve">Internship at a leading Osaka-based accounting firm, focusing on compliance with Japan’s Corporate Tax Act.</w:t>
      </w:r>
    </w:p>
    <w:bookmarkEnd w:id="26"/>
    <w:bookmarkStart w:id="27" w:name="master-of-business-administration-mba"/>
    <w:p>
      <w:pPr>
        <w:pStyle w:val="Heading4"/>
      </w:pPr>
      <w:r>
        <w:t xml:space="preserve">Master of Business Administration (MBA)</w:t>
      </w:r>
    </w:p>
    <w:p>
      <w:pPr>
        <w:pStyle w:val="FirstParagraph"/>
      </w:pPr>
      <w:r>
        <w:rPr>
          <w:bCs/>
          <w:b/>
        </w:rPr>
        <w:t xml:space="preserve">Kobe University</w:t>
      </w:r>
    </w:p>
    <w:p>
      <w:pPr>
        <w:pStyle w:val="BodyText"/>
      </w:pPr>
      <w:r>
        <w:rPr>
          <w:iCs/>
          <w:i/>
        </w:rPr>
        <w:t xml:space="preserve">Graduated: March 2015</w:t>
      </w:r>
    </w:p>
    <w:p>
      <w:pPr>
        <w:numPr>
          <w:ilvl w:val="0"/>
          <w:numId w:val="1005"/>
        </w:numPr>
        <w:pStyle w:val="Compact"/>
      </w:pPr>
      <w:r>
        <w:t xml:space="preserve">Focused on international business strategies, with a thesis on the impact of audit quality on investor confidence in Japan.</w:t>
      </w:r>
    </w:p>
    <w:p>
      <w:pPr>
        <w:numPr>
          <w:ilvl w:val="0"/>
          <w:numId w:val="1005"/>
        </w:numPr>
        <w:pStyle w:val="Compact"/>
      </w:pPr>
      <w:r>
        <w:t xml:space="preserve">Participated in workshops on Japanese corporate governance and risk management frameworks.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Financial statement auditing, tax compliance, internal control evaluation, data analysis (Excel, Power BI), J-GAAP and IFRS expertise.</w:t>
      </w:r>
    </w:p>
    <w:p>
      <w:pPr>
        <w:numPr>
          <w:ilvl w:val="0"/>
          <w:numId w:val="1006"/>
        </w:numPr>
        <w:pStyle w:val="Compact"/>
      </w:pPr>
      <w:r>
        <w:rPr>
          <w:bCs/>
          <w:b/>
        </w:rPr>
        <w:t xml:space="preserve">Languages:</w:t>
      </w:r>
      <w:r>
        <w:t xml:space="preserve"> </w:t>
      </w:r>
      <w:r>
        <w:t xml:space="preserve">Japanese (N1 level), English (fluent), basic knowledge of Korean for business communication in Osaka's multicultural environment.</w:t>
      </w:r>
    </w:p>
    <w:p>
      <w:pPr>
        <w:numPr>
          <w:ilvl w:val="0"/>
          <w:numId w:val="1006"/>
        </w:numPr>
        <w:pStyle w:val="Compact"/>
      </w:pPr>
      <w:r>
        <w:rPr>
          <w:bCs/>
          <w:b/>
        </w:rPr>
        <w:t xml:space="preserve">Software:</w:t>
      </w:r>
      <w:r>
        <w:t xml:space="preserve"> </w:t>
      </w:r>
      <w:r>
        <w:t xml:space="preserve">SAP, Oracle Financials, QuickBooks, Audit Management Systems.</w:t>
      </w:r>
    </w:p>
    <w:p>
      <w:pPr>
        <w:numPr>
          <w:ilvl w:val="0"/>
          <w:numId w:val="1006"/>
        </w:numPr>
        <w:pStyle w:val="Compact"/>
      </w:pPr>
      <w:r>
        <w:rPr>
          <w:bCs/>
          <w:b/>
        </w:rPr>
        <w:t xml:space="preserve">Cultural Competence:</w:t>
      </w:r>
      <w:r>
        <w:t xml:space="preserve"> </w:t>
      </w:r>
      <w:r>
        <w:t xml:space="preserve">Deep understanding of Japanese business etiquette and compliance practices in Osaka.</w:t>
      </w:r>
    </w:p>
    <w:bookmarkEnd w:id="29"/>
    <w:bookmarkStart w:id="30" w:name="certifications"/>
    <w:p>
      <w:pPr>
        <w:pStyle w:val="Heading3"/>
      </w:pPr>
      <w:r>
        <w:t xml:space="preserve">Certifications</w:t>
      </w:r>
    </w:p>
    <w:p>
      <w:pPr>
        <w:numPr>
          <w:ilvl w:val="0"/>
          <w:numId w:val="1007"/>
        </w:numPr>
        <w:pStyle w:val="Compact"/>
      </w:pPr>
      <w:r>
        <w:rPr>
          <w:bCs/>
          <w:b/>
        </w:rPr>
        <w:t xml:space="preserve">Chartered Accountant (Japan):</w:t>
      </w:r>
      <w:r>
        <w:t xml:space="preserve"> </w:t>
      </w:r>
      <w:r>
        <w:t xml:space="preserve">Registered with the Japanese Institute of Certified Public Accountants (JICPA), effective 2016.</w:t>
      </w:r>
    </w:p>
    <w:p>
      <w:pPr>
        <w:numPr>
          <w:ilvl w:val="0"/>
          <w:numId w:val="1007"/>
        </w:numPr>
        <w:pStyle w:val="Compact"/>
      </w:pPr>
      <w:r>
        <w:rPr>
          <w:bCs/>
          <w:b/>
        </w:rPr>
        <w:t xml:space="preserve">Certified Internal Auditor (CIA):</w:t>
      </w:r>
      <w:r>
        <w:t xml:space="preserve"> </w:t>
      </w:r>
      <w:r>
        <w:t xml:space="preserve">Issued by the Institute of Internal Auditors, 2017.</w:t>
      </w:r>
    </w:p>
    <w:p>
      <w:pPr>
        <w:numPr>
          <w:ilvl w:val="0"/>
          <w:numId w:val="1007"/>
        </w:numPr>
        <w:pStyle w:val="Compact"/>
      </w:pPr>
      <w:r>
        <w:rPr>
          <w:bCs/>
          <w:b/>
        </w:rPr>
        <w:t xml:space="preserve">Japanese Tax Consultant:</w:t>
      </w:r>
      <w:r>
        <w:t xml:space="preserve"> </w:t>
      </w:r>
      <w:r>
        <w:t xml:space="preserve">Recognized by the Japanese Ministry of Finance for expertise in corporate and individual tax compliance.</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Member, Japanese Institute of Certified Public Accountants (JICPA):</w:t>
      </w:r>
      <w:r>
        <w:t xml:space="preserve"> </w:t>
      </w:r>
      <w:r>
        <w:t xml:space="preserve">2016 – Present.</w:t>
      </w:r>
    </w:p>
    <w:p>
      <w:pPr>
        <w:numPr>
          <w:ilvl w:val="0"/>
          <w:numId w:val="1008"/>
        </w:numPr>
        <w:pStyle w:val="Compact"/>
      </w:pPr>
      <w:r>
        <w:rPr>
          <w:bCs/>
          <w:b/>
        </w:rPr>
        <w:t xml:space="preserve">Member, Osaka Chamber of Commerce and Industry:</w:t>
      </w:r>
      <w:r>
        <w:t xml:space="preserve"> </w:t>
      </w:r>
      <w:r>
        <w:t xml:space="preserve">2018 – Present.</w:t>
      </w:r>
    </w:p>
    <w:p>
      <w:pPr>
        <w:numPr>
          <w:ilvl w:val="0"/>
          <w:numId w:val="1008"/>
        </w:numPr>
        <w:pStyle w:val="Compact"/>
      </w:pPr>
      <w:r>
        <w:rPr>
          <w:bCs/>
          <w:b/>
        </w:rPr>
        <w:t xml:space="preserve">Volunteer Auditor for Nonprofits in Osaka:</w:t>
      </w:r>
      <w:r>
        <w:t xml:space="preserve"> </w:t>
      </w:r>
      <w:r>
        <w:t xml:space="preserve">Provided pro bono audit services to local NGOs, ensuring transparency and compliance with Japanese regulations.</w:t>
      </w:r>
    </w:p>
    <w:bookmarkEnd w:id="31"/>
    <w:bookmarkStart w:id="32" w:name="key-achievements"/>
    <w:p>
      <w:pPr>
        <w:pStyle w:val="Heading3"/>
      </w:pPr>
      <w:r>
        <w:t xml:space="preserve">Key Achievements</w:t>
      </w:r>
    </w:p>
    <w:p>
      <w:pPr>
        <w:numPr>
          <w:ilvl w:val="0"/>
          <w:numId w:val="1009"/>
        </w:numPr>
        <w:pStyle w:val="Compact"/>
      </w:pPr>
      <w:r>
        <w:t xml:space="preserve">Successfully led an audit project for a major Osaka-based manufacturing firm, reducing non-compliance risks by 35% and improving audit efficiency by 25%.</w:t>
      </w:r>
    </w:p>
    <w:p>
      <w:pPr>
        <w:numPr>
          <w:ilvl w:val="0"/>
          <w:numId w:val="1009"/>
        </w:numPr>
        <w:pStyle w:val="Compact"/>
      </w:pPr>
      <w:r>
        <w:t xml:space="preserve">Published an article on "The Role of Auditors in Enhancing Corporate Transparency in Japan" in the Osaka Business Review (2021).</w:t>
      </w:r>
    </w:p>
    <w:p>
      <w:pPr>
        <w:numPr>
          <w:ilvl w:val="0"/>
          <w:numId w:val="1009"/>
        </w:numPr>
        <w:pStyle w:val="Compact"/>
      </w:pPr>
      <w:r>
        <w:t xml:space="preserve">Recognized as "Top Auditor in Osaka" by the Japan Audit Association for outstanding contributions to audit quality and client satisfaction.</w:t>
      </w:r>
    </w:p>
    <w:bookmarkEnd w:id="32"/>
    <w:bookmarkStart w:id="33" w:name="references"/>
    <w:p>
      <w:pPr>
        <w:pStyle w:val="Heading3"/>
      </w:pPr>
      <w:r>
        <w:t xml:space="preserve">References</w:t>
      </w:r>
    </w:p>
    <w:p>
      <w:pPr>
        <w:pStyle w:val="FirstParagraph"/>
      </w:pPr>
      <w:r>
        <w:t xml:space="preserve">Available upon request. Contact: [your.email@example.com] or +81-[Your Number].</w:t>
      </w:r>
    </w:p>
    <w:bookmarkEnd w:id="33"/>
    <w:p>
      <w:pPr>
        <w:pStyle w:val="BodyText"/>
      </w:pPr>
      <w:r>
        <w:rPr>
          <w:bCs/>
          <w:b/>
        </w:rPr>
        <w:t xml:space="preserve">Note:</w:t>
      </w:r>
      <w:r>
        <w:t xml:space="preserve"> </w:t>
      </w:r>
      <w:r>
        <w:t xml:space="preserve">This Curriculum Vitae is tailored for an Auditor position in Japan Osaka, emphasizing expertise in Japanese regulatory frameworks, cultural adaptability, and professional excellence. All details reflect a commitment to the highest standards of auditing in Japan.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Osaka</dc:title>
  <dc:creator/>
  <dc:language>en</dc:language>
  <cp:keywords/>
  <dcterms:created xsi:type="dcterms:W3CDTF">2025-12-05T08:16:27Z</dcterms:created>
  <dcterms:modified xsi:type="dcterms:W3CDTF">2025-12-05T08:16:27Z</dcterms:modified>
</cp:coreProperties>
</file>

<file path=docProps/custom.xml><?xml version="1.0" encoding="utf-8"?>
<Properties xmlns="http://schemas.openxmlformats.org/officeDocument/2006/custom-properties" xmlns:vt="http://schemas.openxmlformats.org/officeDocument/2006/docPropsVTypes"/>
</file>