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bookmarkStart w:id="34" w:name="X66846948708fcb3aaaccbbc5c482a50ead4178e"/>
    <w:p>
      <w:pPr>
        <w:pStyle w:val="Heading2"/>
      </w:pPr>
      <w:r>
        <w:t xml:space="preserve">Auditor Specializing in Japan Tokyo Market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p>
      <w:pPr>
        <w:pStyle w:val="BodyText"/>
      </w:pPr>
      <w:r>
        <w:t xml:space="preserve">Photo of the Auditor</w:t>
      </w:r>
    </w:p>
    <w:bookmarkEnd w:id="20"/>
    <w:bookmarkStart w:id="21" w:name="professional-summary"/>
    <w:p>
      <w:pPr>
        <w:pStyle w:val="Heading3"/>
      </w:pPr>
      <w:r>
        <w:t xml:space="preserve">Professional Summary</w:t>
      </w:r>
    </w:p>
    <w:p>
      <w:pPr>
        <w:pStyle w:val="FirstParagraph"/>
      </w:pPr>
      <w:r>
        <w:t xml:space="preserve">A highly motivated and detail-oriented Auditor with [X years] of experience in financial compliance, risk management, and internal audit processes. Proficient in Japanese business practices, regulatory frameworks, and international accounting standards. Committed to delivering accurate financial reporting and enhancing operational efficiency for organizations operating in Japan Tokyo. Demonstrates strong analytical skills, ethical integrity, and a deep understanding of the unique challenges faced by businesses in one of the world’s most dynamic economic hubs.</w:t>
      </w:r>
    </w:p>
    <w:bookmarkEnd w:id="21"/>
    <w:bookmarkStart w:id="25" w:name="work-experience"/>
    <w:p>
      <w:pPr>
        <w:pStyle w:val="Heading3"/>
      </w:pPr>
      <w:r>
        <w:t xml:space="preserve">Work Experience</w:t>
      </w:r>
    </w:p>
    <w:bookmarkStart w:id="22" w:name="audit-manager"/>
    <w:p>
      <w:pPr>
        <w:pStyle w:val="Heading4"/>
      </w:pPr>
      <w:r>
        <w:t xml:space="preserve">Audit Manager</w:t>
      </w:r>
    </w:p>
    <w:p>
      <w:pPr>
        <w:pStyle w:val="FirstParagraph"/>
      </w:pPr>
      <w:r>
        <w:rPr>
          <w:bCs/>
          <w:b/>
        </w:rPr>
        <w:t xml:space="preserve">KPMG Japan Tokyo Office</w:t>
      </w:r>
      <w:r>
        <w:t xml:space="preserve"> </w:t>
      </w:r>
      <w:r>
        <w:t xml:space="preserve">| January 2020 – Present</w:t>
      </w:r>
    </w:p>
    <w:p>
      <w:pPr>
        <w:numPr>
          <w:ilvl w:val="0"/>
          <w:numId w:val="1001"/>
        </w:numPr>
        <w:pStyle w:val="Compact"/>
      </w:pPr>
      <w:r>
        <w:t xml:space="preserve">Lead audit engagements for multinational corporations operating in Japan, ensuring compliance with Japanese Accounting Standards (JAS) and International Financial Reporting Standards (IFRS).</w:t>
      </w:r>
    </w:p>
    <w:p>
      <w:pPr>
        <w:numPr>
          <w:ilvl w:val="0"/>
          <w:numId w:val="1001"/>
        </w:numPr>
        <w:pStyle w:val="Compact"/>
      </w:pPr>
      <w:r>
        <w:t xml:space="preserve">Conducted internal audits to evaluate financial controls, risk management systems, and operational efficiency for clients across sectors including manufacturing, technology, and finance.</w:t>
      </w:r>
    </w:p>
    <w:p>
      <w:pPr>
        <w:numPr>
          <w:ilvl w:val="0"/>
          <w:numId w:val="1001"/>
        </w:numPr>
        <w:pStyle w:val="Compact"/>
      </w:pPr>
      <w:r>
        <w:t xml:space="preserve">Collaborated with Japanese regulatory bodies to resolve audit-related queries and ensure adherence to local laws such as the Companies Act and Tax Code.</w:t>
      </w:r>
    </w:p>
    <w:p>
      <w:pPr>
        <w:numPr>
          <w:ilvl w:val="0"/>
          <w:numId w:val="1001"/>
        </w:numPr>
        <w:pStyle w:val="Compact"/>
      </w:pPr>
      <w:r>
        <w:t xml:space="preserve">Provided strategic recommendations to senior management on improving internal processes and mitigating financial risks in Tokyo-based operations.</w:t>
      </w:r>
    </w:p>
    <w:bookmarkEnd w:id="22"/>
    <w:bookmarkStart w:id="23" w:name="senior-auditor"/>
    <w:p>
      <w:pPr>
        <w:pStyle w:val="Heading4"/>
      </w:pPr>
      <w:r>
        <w:t xml:space="preserve">Senior Auditor</w:t>
      </w:r>
    </w:p>
    <w:p>
      <w:pPr>
        <w:pStyle w:val="FirstParagraph"/>
      </w:pPr>
      <w:r>
        <w:rPr>
          <w:bCs/>
          <w:b/>
        </w:rPr>
        <w:t xml:space="preserve">PwC Japan, Tokyo Branch</w:t>
      </w:r>
      <w:r>
        <w:t xml:space="preserve"> </w:t>
      </w:r>
      <w:r>
        <w:t xml:space="preserve">| June 2016 – December 2019</w:t>
      </w:r>
    </w:p>
    <w:p>
      <w:pPr>
        <w:numPr>
          <w:ilvl w:val="0"/>
          <w:numId w:val="1002"/>
        </w:numPr>
        <w:pStyle w:val="Compact"/>
      </w:pPr>
      <w:r>
        <w:t xml:space="preserve">Conducted audits for both domestic and international clients, focusing on financial statement accuracy and regulatory compliance in Tokyo.</w:t>
      </w:r>
    </w:p>
    <w:p>
      <w:pPr>
        <w:numPr>
          <w:ilvl w:val="0"/>
          <w:numId w:val="1002"/>
        </w:numPr>
        <w:pStyle w:val="Compact"/>
      </w:pPr>
      <w:r>
        <w:t xml:space="preserve">Utilized advanced audit software (e.g., CaseWare, ACL) to analyze large datasets and identify discrepancies in financial records.</w:t>
      </w:r>
    </w:p>
    <w:p>
      <w:pPr>
        <w:numPr>
          <w:ilvl w:val="0"/>
          <w:numId w:val="1002"/>
        </w:numPr>
        <w:pStyle w:val="Compact"/>
      </w:pPr>
      <w:r>
        <w:t xml:space="preserve">Prepared detailed audit reports tailored to Japanese stakeholders, emphasizing transparency and alignment with local business practices.</w:t>
      </w:r>
    </w:p>
    <w:p>
      <w:pPr>
        <w:numPr>
          <w:ilvl w:val="0"/>
          <w:numId w:val="1002"/>
        </w:numPr>
        <w:pStyle w:val="Compact"/>
      </w:pPr>
      <w:r>
        <w:t xml:space="preserve">Trained junior auditors on Japanese-specific auditing procedures and cultural nuances critical for effective client communication in Tokyo.</w:t>
      </w:r>
    </w:p>
    <w:bookmarkEnd w:id="23"/>
    <w:bookmarkStart w:id="24" w:name="audit-assistant"/>
    <w:p>
      <w:pPr>
        <w:pStyle w:val="Heading4"/>
      </w:pPr>
      <w:r>
        <w:t xml:space="preserve">Audit Assistant</w:t>
      </w:r>
    </w:p>
    <w:p>
      <w:pPr>
        <w:pStyle w:val="FirstParagraph"/>
      </w:pPr>
      <w:r>
        <w:rPr>
          <w:bCs/>
          <w:b/>
        </w:rPr>
        <w:t xml:space="preserve">Deloitte Japan, Tokyo Office</w:t>
      </w:r>
      <w:r>
        <w:t xml:space="preserve"> </w:t>
      </w:r>
      <w:r>
        <w:t xml:space="preserve">| July 2013 – May 2016</w:t>
      </w:r>
    </w:p>
    <w:p>
      <w:pPr>
        <w:numPr>
          <w:ilvl w:val="0"/>
          <w:numId w:val="1003"/>
        </w:numPr>
        <w:pStyle w:val="Compact"/>
      </w:pPr>
      <w:r>
        <w:t xml:space="preserve">Supported audit teams in compiling financial data, verifying transactions, and preparing documentation for audits of Japanese SMEs and large enterprises.</w:t>
      </w:r>
    </w:p>
    <w:p>
      <w:pPr>
        <w:numPr>
          <w:ilvl w:val="0"/>
          <w:numId w:val="1003"/>
        </w:numPr>
        <w:pStyle w:val="Compact"/>
      </w:pPr>
      <w:r>
        <w:t xml:space="preserve">Developed a strong understanding of Japanese corporate governance structures and the role of auditors in maintaining financial integrity.</w:t>
      </w:r>
    </w:p>
    <w:p>
      <w:pPr>
        <w:numPr>
          <w:ilvl w:val="0"/>
          <w:numId w:val="1003"/>
        </w:numPr>
        <w:pStyle w:val="Compact"/>
      </w:pPr>
      <w:r>
        <w:t xml:space="preserve">Contributed to the implementation of digital audit tools to streamline processes for clients in Tokyo’s competitive business environment.</w:t>
      </w:r>
    </w:p>
    <w:bookmarkEnd w:id="24"/>
    <w:bookmarkEnd w:id="25"/>
    <w:bookmarkStart w:id="28" w:name="education"/>
    <w:p>
      <w:pPr>
        <w:pStyle w:val="Heading3"/>
      </w:pPr>
      <w:r>
        <w:t xml:space="preserve">Education</w:t>
      </w:r>
    </w:p>
    <w:bookmarkStart w:id="26" w:name="mba-in-finance"/>
    <w:p>
      <w:pPr>
        <w:pStyle w:val="Heading4"/>
      </w:pPr>
      <w:r>
        <w:t xml:space="preserve">MBA in Finance</w:t>
      </w:r>
    </w:p>
    <w:p>
      <w:pPr>
        <w:pStyle w:val="FirstParagraph"/>
      </w:pPr>
      <w:r>
        <w:rPr>
          <w:bCs/>
          <w:b/>
        </w:rPr>
        <w:t xml:space="preserve">Keio University, Tokyo, Japan</w:t>
      </w:r>
      <w:r>
        <w:t xml:space="preserve"> </w:t>
      </w:r>
      <w:r>
        <w:t xml:space="preserve">| 2012 – 2014</w:t>
      </w:r>
    </w:p>
    <w:p>
      <w:pPr>
        <w:numPr>
          <w:ilvl w:val="0"/>
          <w:numId w:val="1004"/>
        </w:numPr>
        <w:pStyle w:val="Compact"/>
      </w:pPr>
      <w:r>
        <w:t xml:space="preserve">Courses focused on corporate finance, auditing standards, and Japanese economic policies.</w:t>
      </w:r>
    </w:p>
    <w:p>
      <w:pPr>
        <w:numPr>
          <w:ilvl w:val="0"/>
          <w:numId w:val="1004"/>
        </w:numPr>
        <w:pStyle w:val="Compact"/>
      </w:pPr>
      <w:r>
        <w:t xml:space="preserve">Graduated with honors and received recognition for research on audit quality in Japanese conglomerates.</w:t>
      </w:r>
    </w:p>
    <w:bookmarkEnd w:id="26"/>
    <w:bookmarkStart w:id="27" w:name="bachelor-of-accounting"/>
    <w:p>
      <w:pPr>
        <w:pStyle w:val="Heading4"/>
      </w:pPr>
      <w:r>
        <w:t xml:space="preserve">Bachelor of Accounting</w:t>
      </w:r>
    </w:p>
    <w:p>
      <w:pPr>
        <w:pStyle w:val="FirstParagraph"/>
      </w:pPr>
      <w:r>
        <w:rPr>
          <w:bCs/>
          <w:b/>
        </w:rPr>
        <w:t xml:space="preserve">University of Tokyo</w:t>
      </w:r>
      <w:r>
        <w:t xml:space="preserve"> </w:t>
      </w:r>
      <w:r>
        <w:t xml:space="preserve">| 2009 – 2012</w:t>
      </w:r>
    </w:p>
    <w:p>
      <w:pPr>
        <w:numPr>
          <w:ilvl w:val="0"/>
          <w:numId w:val="1005"/>
        </w:numPr>
        <w:pStyle w:val="Compact"/>
      </w:pPr>
      <w:r>
        <w:t xml:space="preserve">Specialized in financial auditing, tax law, and international accounting practices.</w:t>
      </w:r>
    </w:p>
    <w:p>
      <w:pPr>
        <w:numPr>
          <w:ilvl w:val="0"/>
          <w:numId w:val="1005"/>
        </w:numPr>
        <w:pStyle w:val="Compact"/>
      </w:pPr>
      <w:r>
        <w:t xml:space="preserve">Published a paper on the role of internal auditors in preventing fraud within Japanese corporations.</w:t>
      </w:r>
    </w:p>
    <w:bookmarkEnd w:id="27"/>
    <w:bookmarkEnd w:id="28"/>
    <w:bookmarkStart w:id="29" w:name="certifications"/>
    <w:p>
      <w:pPr>
        <w:pStyle w:val="Heading3"/>
      </w:pPr>
      <w:r>
        <w:t xml:space="preserve">Certifications</w:t>
      </w:r>
    </w:p>
    <w:p>
      <w:pPr>
        <w:numPr>
          <w:ilvl w:val="0"/>
          <w:numId w:val="1006"/>
        </w:numPr>
        <w:pStyle w:val="Compact"/>
      </w:pPr>
      <w:r>
        <w:rPr>
          <w:bCs/>
          <w:b/>
        </w:rPr>
        <w:t xml:space="preserve">Japan Certified Public Accountant (CPA)</w:t>
      </w:r>
      <w:r>
        <w:t xml:space="preserve"> </w:t>
      </w:r>
      <w:r>
        <w:t xml:space="preserve">| 2015</w:t>
      </w:r>
    </w:p>
    <w:p>
      <w:pPr>
        <w:numPr>
          <w:ilvl w:val="0"/>
          <w:numId w:val="1006"/>
        </w:numPr>
        <w:pStyle w:val="Compact"/>
      </w:pPr>
      <w:r>
        <w:rPr>
          <w:bCs/>
          <w:b/>
        </w:rPr>
        <w:t xml:space="preserve">Chartered Financial Analyst (CFA) Level III</w:t>
      </w:r>
      <w:r>
        <w:t xml:space="preserve"> </w:t>
      </w:r>
      <w:r>
        <w:t xml:space="preserve">| 2017</w:t>
      </w:r>
    </w:p>
    <w:p>
      <w:pPr>
        <w:numPr>
          <w:ilvl w:val="0"/>
          <w:numId w:val="1006"/>
        </w:numPr>
        <w:pStyle w:val="Compact"/>
      </w:pPr>
      <w:r>
        <w:rPr>
          <w:bCs/>
          <w:b/>
        </w:rPr>
        <w:t xml:space="preserve">Certified Internal Auditor (CIA)</w:t>
      </w:r>
      <w:r>
        <w:t xml:space="preserve"> </w:t>
      </w:r>
      <w:r>
        <w:t xml:space="preserve">| 2018</w:t>
      </w:r>
    </w:p>
    <w:p>
      <w:pPr>
        <w:numPr>
          <w:ilvl w:val="0"/>
          <w:numId w:val="1006"/>
        </w:numPr>
        <w:pStyle w:val="Compact"/>
      </w:pPr>
      <w:r>
        <w:rPr>
          <w:bCs/>
          <w:b/>
        </w:rPr>
        <w:t xml:space="preserve">Japanese Language Proficiency Test (JLPT) N1</w:t>
      </w:r>
      <w:r>
        <w:t xml:space="preserve"> </w:t>
      </w:r>
      <w:r>
        <w:t xml:space="preserve">| 2013</w:t>
      </w:r>
    </w:p>
    <w:bookmarkEnd w:id="29"/>
    <w:bookmarkStart w:id="30" w:name="technical-skills"/>
    <w:p>
      <w:pPr>
        <w:pStyle w:val="Heading3"/>
      </w:pPr>
      <w:r>
        <w:t xml:space="preserve">Technical Skills</w:t>
      </w:r>
    </w:p>
    <w:p>
      <w:pPr>
        <w:numPr>
          <w:ilvl w:val="0"/>
          <w:numId w:val="1007"/>
        </w:numPr>
        <w:pStyle w:val="Compact"/>
      </w:pPr>
      <w:r>
        <w:t xml:space="preserve">Proficient in audit software: CaseWare, ACL, and Tableau for data analysis.</w:t>
      </w:r>
    </w:p>
    <w:p>
      <w:pPr>
        <w:numPr>
          <w:ilvl w:val="0"/>
          <w:numId w:val="1007"/>
        </w:numPr>
        <w:pStyle w:val="Compact"/>
      </w:pPr>
      <w:r>
        <w:t xml:space="preserve">Expertise in Japanese financial regulations, tax laws, and corporate governance frameworks.</w:t>
      </w:r>
    </w:p>
    <w:p>
      <w:pPr>
        <w:numPr>
          <w:ilvl w:val="0"/>
          <w:numId w:val="1007"/>
        </w:numPr>
        <w:pStyle w:val="Compact"/>
      </w:pPr>
      <w:r>
        <w:t xml:space="preserve">Strong knowledge of IFRS and JAS with hands-on experience in applying these standards to Japanese businesses.</w:t>
      </w:r>
    </w:p>
    <w:p>
      <w:pPr>
        <w:numPr>
          <w:ilvl w:val="0"/>
          <w:numId w:val="1007"/>
        </w:numPr>
        <w:pStyle w:val="Compact"/>
      </w:pPr>
      <w:r>
        <w:t xml:space="preserve">Advanced Excel skills for financial modeling, data visualization, and audit trail analysis.</w:t>
      </w:r>
    </w:p>
    <w:bookmarkEnd w:id="30"/>
    <w:bookmarkStart w:id="31" w:name="language-proficiency"/>
    <w:p>
      <w:pPr>
        <w:pStyle w:val="Heading3"/>
      </w:pPr>
      <w:r>
        <w:t xml:space="preserve">Language Proficiency</w:t>
      </w:r>
    </w:p>
    <w:p>
      <w:pPr>
        <w:numPr>
          <w:ilvl w:val="0"/>
          <w:numId w:val="1008"/>
        </w:numPr>
        <w:pStyle w:val="Compact"/>
      </w:pPr>
      <w:r>
        <w:rPr>
          <w:bCs/>
          <w:b/>
        </w:rPr>
        <w:t xml:space="preserve">Japanese:</w:t>
      </w:r>
      <w:r>
        <w:t xml:space="preserve"> </w:t>
      </w:r>
      <w:r>
        <w:t xml:space="preserve">Native speaker (N1 certification).</w:t>
      </w:r>
    </w:p>
    <w:p>
      <w:pPr>
        <w:numPr>
          <w:ilvl w:val="0"/>
          <w:numId w:val="1008"/>
        </w:numPr>
        <w:pStyle w:val="Compact"/>
      </w:pPr>
      <w:r>
        <w:rPr>
          <w:bCs/>
          <w:b/>
        </w:rPr>
        <w:t xml:space="preserve">English:</w:t>
      </w:r>
      <w:r>
        <w:t xml:space="preserve"> </w:t>
      </w:r>
      <w:r>
        <w:t xml:space="preserve">Fluent, with experience presenting audit findings to international stakeholders in Tokyo.</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The Japanese Institute of Certified Public Accountants (JICPA)</w:t>
      </w:r>
      <w:r>
        <w:t xml:space="preserve"> </w:t>
      </w:r>
      <w:r>
        <w:t xml:space="preserve">| Member since 2015.</w:t>
      </w:r>
    </w:p>
    <w:p>
      <w:pPr>
        <w:numPr>
          <w:ilvl w:val="0"/>
          <w:numId w:val="1009"/>
        </w:numPr>
        <w:pStyle w:val="Compact"/>
      </w:pPr>
      <w:r>
        <w:rPr>
          <w:bCs/>
          <w:b/>
        </w:rPr>
        <w:t xml:space="preserve">American Institute of Certified Public Accountants (AICPA)</w:t>
      </w:r>
      <w:r>
        <w:t xml:space="preserve"> </w:t>
      </w:r>
      <w:r>
        <w:t xml:space="preserve">| Member since 2018.</w:t>
      </w:r>
    </w:p>
    <w:bookmarkEnd w:id="32"/>
    <w:bookmarkStart w:id="33" w:name="additional-information"/>
    <w:p>
      <w:pPr>
        <w:pStyle w:val="Heading3"/>
      </w:pPr>
      <w:r>
        <w:t xml:space="preserve">Additional Information</w:t>
      </w:r>
    </w:p>
    <w:p>
      <w:pPr>
        <w:pStyle w:val="FirstParagraph"/>
      </w:pPr>
      <w:r>
        <w:rPr>
          <w:bCs/>
          <w:b/>
        </w:rPr>
        <w:t xml:space="preserve">Cultural Adaptability:</w:t>
      </w:r>
      <w:r>
        <w:t xml:space="preserve"> </w:t>
      </w:r>
      <w:r>
        <w:t xml:space="preserve">Extensive experience navigating Japanese business culture, including understanding hierarchical structures, formal communication protocols, and the importance of long-term relationships in audit engagements.</w:t>
      </w:r>
    </w:p>
    <w:p>
      <w:pPr>
        <w:pStyle w:val="BodyText"/>
      </w:pPr>
      <w:r>
        <w:rPr>
          <w:bCs/>
          <w:b/>
        </w:rPr>
        <w:t xml:space="preserve">Industry Expertise:</w:t>
      </w:r>
      <w:r>
        <w:t xml:space="preserve"> </w:t>
      </w:r>
      <w:r>
        <w:t xml:space="preserve">Specialized in auditing for industries such as automotive, electronics, and financial services in Tokyo’s competitive market.</w:t>
      </w:r>
    </w:p>
    <w:p>
      <w:pPr>
        <w:pStyle w:val="BodyText"/>
      </w:pPr>
      <w:r>
        <w:rPr>
          <w:bCs/>
          <w:b/>
        </w:rPr>
        <w:t xml:space="preserve">Volunteer Work:</w:t>
      </w:r>
      <w:r>
        <w:t xml:space="preserve"> </w:t>
      </w:r>
      <w:r>
        <w:t xml:space="preserve">Provided pro bono audit services to local NGOs in Tokyo to improve their financial transparency and compliance.</w:t>
      </w:r>
    </w:p>
    <w:bookmarkEnd w:id="33"/>
    <w:p>
      <w:pPr>
        <w:pStyle w:val="BodyText"/>
      </w:pPr>
      <w:r>
        <w:t xml:space="preserve">Curriculum Vitae | Auditor | Japan Tokyo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Japan Tokyo</dc:title>
  <dc:creator/>
  <dc:language>en</dc:language>
  <cp:keywords/>
  <dcterms:created xsi:type="dcterms:W3CDTF">2025-12-03T22:26:11Z</dcterms:created>
  <dcterms:modified xsi:type="dcterms:W3CDTF">2025-12-03T22:26:11Z</dcterms:modified>
</cp:coreProperties>
</file>

<file path=docProps/custom.xml><?xml version="1.0" encoding="utf-8"?>
<Properties xmlns="http://schemas.openxmlformats.org/officeDocument/2006/custom-properties" xmlns:vt="http://schemas.openxmlformats.org/officeDocument/2006/docPropsVTypes"/>
</file>