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Kuwait</w:t>
      </w:r>
      <w:r>
        <w:t xml:space="preserve"> </w:t>
      </w:r>
      <w:r>
        <w:t xml:space="preserve">Kuwait</w:t>
      </w:r>
      <w:r>
        <w:t xml:space="preserve"> </w:t>
      </w:r>
      <w:r>
        <w:t xml:space="preserve">City</w:t>
      </w:r>
    </w:p>
    <w:bookmarkStart w:id="34" w:name="curriculum-vitae"/>
    <w:p>
      <w:pPr>
        <w:pStyle w:val="Heading1"/>
      </w:pPr>
      <w:r>
        <w:t xml:space="preserve">Curriculum Vitae</w:t>
      </w:r>
    </w:p>
    <w:bookmarkStart w:id="33" w:name="auditor-kuwait-kuwait-city"/>
    <w:p>
      <w:pPr>
        <w:pStyle w:val="Heading2"/>
      </w:pPr>
      <w:r>
        <w:t xml:space="preserve">Auditor | Kuwait Kuwait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detail-oriented Auditor with [X years] of experience in financial compliance, risk management, and internal controls. Specialized in conducting audits for organizations across various sectors in Kuwait Kuwait City, ensuring adherence to local regulations, international standards (e.g., IFRS), and organizational policies. Proven track record in identifying inefficiencies, mitigating financial risks, and delivering actionable insights to stakeholders. Committed to upholding the highest ethical standards while supporting the growth and transparency of businesses in the dynamic economic landscape of Kuwait.</w:t>
      </w:r>
    </w:p>
    <w:bookmarkEnd w:id="21"/>
    <w:bookmarkStart w:id="24" w:name="professional-experience"/>
    <w:p>
      <w:pPr>
        <w:pStyle w:val="Heading3"/>
      </w:pPr>
      <w:r>
        <w:t xml:space="preserve">Professional Experience</w:t>
      </w:r>
    </w:p>
    <w:bookmarkStart w:id="22" w:name="audit-senior-abc-audit-firm-kuwait-city"/>
    <w:p>
      <w:pPr>
        <w:pStyle w:val="Heading4"/>
      </w:pPr>
      <w:r>
        <w:t xml:space="preserve">Audit Senior | ABC Audit Firm, Kuwait City</w:t>
      </w:r>
    </w:p>
    <w:p>
      <w:pPr>
        <w:pStyle w:val="FirstParagraph"/>
      </w:pPr>
      <w:r>
        <w:rPr>
          <w:iCs/>
          <w:i/>
        </w:rPr>
        <w:t xml:space="preserve">[Start Date] – [End Date]</w:t>
      </w:r>
    </w:p>
    <w:p>
      <w:pPr>
        <w:numPr>
          <w:ilvl w:val="0"/>
          <w:numId w:val="1001"/>
        </w:numPr>
        <w:pStyle w:val="Compact"/>
      </w:pPr>
      <w:r>
        <w:t xml:space="preserve">Conducted internal and external audits for multinational corporations and local entities in Kuwait City, focusing on financial accuracy, operational efficiency, and compliance with Kuwaiti laws (e.g., the Public Audit Law of 2014).</w:t>
      </w:r>
    </w:p>
    <w:p>
      <w:pPr>
        <w:numPr>
          <w:ilvl w:val="0"/>
          <w:numId w:val="1001"/>
        </w:numPr>
        <w:pStyle w:val="Compact"/>
      </w:pPr>
      <w:r>
        <w:t xml:space="preserve">Collaborated with cross-functional teams to assess financial reporting practices, identify discrepancies, and provide recommendations for process improvements.</w:t>
      </w:r>
    </w:p>
    <w:p>
      <w:pPr>
        <w:numPr>
          <w:ilvl w:val="0"/>
          <w:numId w:val="1001"/>
        </w:numPr>
        <w:pStyle w:val="Compact"/>
      </w:pPr>
      <w:r>
        <w:t xml:space="preserve">Prepared audit reports for management and regulatory bodies, ensuring transparency and alignment with international audit standards (ISA) and Kuwaiti accounting frameworks.</w:t>
      </w:r>
    </w:p>
    <w:p>
      <w:pPr>
        <w:numPr>
          <w:ilvl w:val="0"/>
          <w:numId w:val="1001"/>
        </w:numPr>
        <w:pStyle w:val="Compact"/>
      </w:pPr>
      <w:r>
        <w:t xml:space="preserve">Supported audits of government-linked organizations in Kuwait City, ensuring adherence to the Public Audit Authority’s guidelines and promoting financial accountability.</w:t>
      </w:r>
    </w:p>
    <w:bookmarkEnd w:id="22"/>
    <w:bookmarkStart w:id="23" w:name="X5216959d32db21d5cefdda46f6e74ff4dbe7daf"/>
    <w:p>
      <w:pPr>
        <w:pStyle w:val="Heading4"/>
      </w:pPr>
      <w:r>
        <w:t xml:space="preserve">Audit Assistant | XYZ Consulting Group, Kuwait City</w:t>
      </w:r>
    </w:p>
    <w:p>
      <w:pPr>
        <w:pStyle w:val="FirstParagraph"/>
      </w:pPr>
      <w:r>
        <w:rPr>
          <w:iCs/>
          <w:i/>
        </w:rPr>
        <w:t xml:space="preserve">[Start Date] – [End Date]</w:t>
      </w:r>
    </w:p>
    <w:p>
      <w:pPr>
        <w:numPr>
          <w:ilvl w:val="0"/>
          <w:numId w:val="1002"/>
        </w:numPr>
        <w:pStyle w:val="Compact"/>
      </w:pPr>
      <w:r>
        <w:t xml:space="preserve">Assisted in the preparation of audit documentation for clients in the oil and gas, banking, and retail sectors across Kuwait City.</w:t>
      </w:r>
    </w:p>
    <w:p>
      <w:pPr>
        <w:numPr>
          <w:ilvl w:val="0"/>
          <w:numId w:val="1002"/>
        </w:numPr>
        <w:pStyle w:val="Compact"/>
      </w:pPr>
      <w:r>
        <w:t xml:space="preserve">Conducted preliminary risk assessments and performed tests on financial transactions to ensure compliance with local regulatory requirements.</w:t>
      </w:r>
    </w:p>
    <w:p>
      <w:pPr>
        <w:numPr>
          <w:ilvl w:val="0"/>
          <w:numId w:val="1002"/>
        </w:numPr>
        <w:pStyle w:val="Compact"/>
      </w:pPr>
      <w:r>
        <w:t xml:space="preserve">Supported the development of internal control frameworks to enhance operational efficiency and reduce fraud risks in organizations operating in Kuwait.</w:t>
      </w:r>
    </w:p>
    <w:p>
      <w:pPr>
        <w:numPr>
          <w:ilvl w:val="0"/>
          <w:numId w:val="1002"/>
        </w:numPr>
        <w:pStyle w:val="Compact"/>
      </w:pPr>
      <w:r>
        <w:t xml:space="preserve">Participated in training programs for junior auditors, emphasizing the importance of ethical practices and precision in audit procedures within the Kuwaiti context.</w:t>
      </w:r>
    </w:p>
    <w:bookmarkEnd w:id="23"/>
    <w:bookmarkEnd w:id="24"/>
    <w:bookmarkStart w:id="27" w:name="education"/>
    <w:p>
      <w:pPr>
        <w:pStyle w:val="Heading3"/>
      </w:pPr>
      <w:r>
        <w:t xml:space="preserve">Education</w:t>
      </w:r>
    </w:p>
    <w:bookmarkStart w:id="25" w:name="X33ad5d145094f735e21426685b2f5c9b245a67e"/>
    <w:p>
      <w:pPr>
        <w:pStyle w:val="Heading4"/>
      </w:pPr>
      <w:r>
        <w:t xml:space="preserve">Bachelor of Accounting | [University Name], Kuwait City</w:t>
      </w:r>
    </w:p>
    <w:p>
      <w:pPr>
        <w:pStyle w:val="FirstParagraph"/>
      </w:pPr>
      <w:r>
        <w:rPr>
          <w:iCs/>
          <w:i/>
        </w:rPr>
        <w:t xml:space="preserve">[Graduation Date]</w:t>
      </w:r>
    </w:p>
    <w:p>
      <w:pPr>
        <w:pStyle w:val="BodyText"/>
      </w:pPr>
      <w:r>
        <w:t xml:space="preserve">Relevant coursework: Financial Auditing, Kuwaiti Taxation Laws, Corporate Governance, and International Financial Reporting Standards (IFRS).</w:t>
      </w:r>
    </w:p>
    <w:bookmarkEnd w:id="25"/>
    <w:bookmarkStart w:id="26" w:name="X7ae126d66893d27881a2a7ae1b5b9057dc1fd5e"/>
    <w:p>
      <w:pPr>
        <w:pStyle w:val="Heading4"/>
      </w:pPr>
      <w:r>
        <w:t xml:space="preserve">Master of Science in Accounting | [University Name], [Country]</w:t>
      </w:r>
    </w:p>
    <w:p>
      <w:pPr>
        <w:pStyle w:val="FirstParagraph"/>
      </w:pPr>
      <w:r>
        <w:rPr>
          <w:iCs/>
          <w:i/>
        </w:rPr>
        <w:t xml:space="preserve">[Graduation Date]</w:t>
      </w:r>
    </w:p>
    <w:p>
      <w:pPr>
        <w:pStyle w:val="BodyText"/>
      </w:pPr>
      <w:r>
        <w:t xml:space="preserve">Specialized in advanced audit methodologies and risk management strategies applicable to global markets, including the unique challenges faced by businesses in Kuwait.</w:t>
      </w:r>
    </w:p>
    <w:bookmarkEnd w:id="26"/>
    <w:bookmarkEnd w:id="27"/>
    <w:bookmarkStart w:id="28" w:name="skills"/>
    <w:p>
      <w:pPr>
        <w:pStyle w:val="Heading3"/>
      </w:pPr>
      <w:r>
        <w:t xml:space="preserve">Skills</w:t>
      </w:r>
    </w:p>
    <w:p>
      <w:pPr>
        <w:numPr>
          <w:ilvl w:val="0"/>
          <w:numId w:val="1003"/>
        </w:numPr>
        <w:pStyle w:val="Compact"/>
      </w:pPr>
      <w:r>
        <w:rPr>
          <w:bCs/>
          <w:b/>
        </w:rPr>
        <w:t xml:space="preserve">Technical Expertise:</w:t>
      </w:r>
      <w:r>
        <w:t xml:space="preserve"> </w:t>
      </w:r>
      <w:r>
        <w:t xml:space="preserve">Financial Auditing, Internal Controls, Risk Assessment, IFRS/IFAC Standards, Kuwaiti Accounting Regulations.</w:t>
      </w:r>
    </w:p>
    <w:p>
      <w:pPr>
        <w:numPr>
          <w:ilvl w:val="0"/>
          <w:numId w:val="1003"/>
        </w:numPr>
        <w:pStyle w:val="Compact"/>
      </w:pPr>
      <w:r>
        <w:rPr>
          <w:bCs/>
          <w:b/>
        </w:rPr>
        <w:t xml:space="preserve">Software Proficiency:</w:t>
      </w:r>
      <w:r>
        <w:t xml:space="preserve"> </w:t>
      </w:r>
      <w:r>
        <w:t xml:space="preserve">SAP ERP, Oracle Financials, QuickBooks, Microsoft Excel (Advanced), and audit tools like ACL and IDEA.</w:t>
      </w:r>
    </w:p>
    <w:p>
      <w:pPr>
        <w:numPr>
          <w:ilvl w:val="0"/>
          <w:numId w:val="1003"/>
        </w:numPr>
        <w:pStyle w:val="Compact"/>
      </w:pPr>
      <w:r>
        <w:rPr>
          <w:bCs/>
          <w:b/>
        </w:rPr>
        <w:t xml:space="preserve">Regulatory Knowledge:</w:t>
      </w:r>
      <w:r>
        <w:t xml:space="preserve"> </w:t>
      </w:r>
      <w:r>
        <w:t xml:space="preserve">Public Audit Law of Kuwait (2014), Anti-Money Laundering (AML) Guidelines, Tax Compliance in the Gulf Cooperation Council (GCC).</w:t>
      </w:r>
    </w:p>
    <w:p>
      <w:pPr>
        <w:numPr>
          <w:ilvl w:val="0"/>
          <w:numId w:val="1003"/>
        </w:numPr>
        <w:pStyle w:val="Compact"/>
      </w:pPr>
      <w:r>
        <w:rPr>
          <w:bCs/>
          <w:b/>
        </w:rPr>
        <w:t xml:space="preserve">Communication:</w:t>
      </w:r>
      <w:r>
        <w:t xml:space="preserve"> </w:t>
      </w:r>
      <w:r>
        <w:t xml:space="preserve">Excellent written and verbal communication skills, with experience presenting audit findings to senior management and regulatory authorities in Kuwait City.</w:t>
      </w:r>
    </w:p>
    <w:p>
      <w:pPr>
        <w:numPr>
          <w:ilvl w:val="0"/>
          <w:numId w:val="1003"/>
        </w:numPr>
        <w:pStyle w:val="Compact"/>
      </w:pPr>
      <w:r>
        <w:rPr>
          <w:bCs/>
          <w:b/>
        </w:rPr>
        <w:t xml:space="preserve">Languages:</w:t>
      </w:r>
      <w:r>
        <w:t xml:space="preserve"> </w:t>
      </w:r>
      <w:r>
        <w:t xml:space="preserve">Fluent in Arabic and English; proficient in understanding local business practices and cultural nuances in Kuwait.</w:t>
      </w:r>
    </w:p>
    <w:bookmarkEnd w:id="28"/>
    <w:bookmarkStart w:id="29" w:name="certifications"/>
    <w:p>
      <w:pPr>
        <w:pStyle w:val="Heading3"/>
      </w:pPr>
      <w:r>
        <w:t xml:space="preserve">Certifications</w:t>
      </w:r>
    </w:p>
    <w:p>
      <w:pPr>
        <w:numPr>
          <w:ilvl w:val="0"/>
          <w:numId w:val="1004"/>
        </w:numPr>
        <w:pStyle w:val="Compact"/>
      </w:pPr>
      <w:r>
        <w:t xml:space="preserve">Chartered Accountant (ACA) – Institute of Chartered Accountants of England and Wales (ICAEW)</w:t>
      </w:r>
    </w:p>
    <w:p>
      <w:pPr>
        <w:numPr>
          <w:ilvl w:val="0"/>
          <w:numId w:val="1004"/>
        </w:numPr>
        <w:pStyle w:val="Compact"/>
      </w:pPr>
      <w:r>
        <w:t xml:space="preserve">Audit Certification in Kuwait – [Relevant Institution], Kuwait City</w:t>
      </w:r>
    </w:p>
    <w:p>
      <w:pPr>
        <w:numPr>
          <w:ilvl w:val="0"/>
          <w:numId w:val="1004"/>
        </w:numPr>
        <w:pStyle w:val="Compact"/>
      </w:pPr>
      <w:r>
        <w:t xml:space="preserve">Professional Development Courses on Kuwaiti Regulatory Frameworks – [Institute Name]</w:t>
      </w:r>
    </w:p>
    <w:bookmarkEnd w:id="29"/>
    <w:bookmarkStart w:id="30" w:name="professional-affiliations"/>
    <w:p>
      <w:pPr>
        <w:pStyle w:val="Heading3"/>
      </w:pPr>
      <w:r>
        <w:t xml:space="preserve">Professional Affiliations</w:t>
      </w:r>
    </w:p>
    <w:p>
      <w:pPr>
        <w:numPr>
          <w:ilvl w:val="0"/>
          <w:numId w:val="1005"/>
        </w:numPr>
        <w:pStyle w:val="Compact"/>
      </w:pPr>
      <w:r>
        <w:t xml:space="preserve">Member of the Institute of Internal Auditors (IIA) – Kuwait Chapter</w:t>
      </w:r>
    </w:p>
    <w:p>
      <w:pPr>
        <w:numPr>
          <w:ilvl w:val="0"/>
          <w:numId w:val="1005"/>
        </w:numPr>
        <w:pStyle w:val="Compact"/>
      </w:pPr>
      <w:r>
        <w:t xml:space="preserve">Member of the Kuwait Society of Accountants and Auditors (KSA)</w:t>
      </w:r>
    </w:p>
    <w:p>
      <w:pPr>
        <w:numPr>
          <w:ilvl w:val="0"/>
          <w:numId w:val="1005"/>
        </w:numPr>
        <w:pStyle w:val="Compact"/>
      </w:pPr>
      <w:r>
        <w:t xml:space="preserve">Publisher of articles on audit best practices in Kuwaiti business journals.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Participated in audit workshops for small and medium enterprises (SMEs) in Kuwait City, promoting financial transparency and compliance.</w:t>
      </w:r>
    </w:p>
    <w:p>
      <w:pPr>
        <w:pStyle w:val="BodyText"/>
      </w:pPr>
      <w:r>
        <w:rPr>
          <w:bCs/>
          <w:b/>
        </w:rPr>
        <w:t xml:space="preserve">Projects:</w:t>
      </w:r>
      <w:r>
        <w:t xml:space="preserve"> </w:t>
      </w:r>
      <w:r>
        <w:t xml:space="preserve">Led a team to audit a public sector organization in Kuwait, resulting in cost savings of [X] and improved internal controls.</w:t>
      </w:r>
    </w:p>
    <w:bookmarkEnd w:id="31"/>
    <w:bookmarkStart w:id="32" w:name="conclusion"/>
    <w:p>
      <w:pPr>
        <w:pStyle w:val="Heading3"/>
      </w:pPr>
      <w:r>
        <w:t xml:space="preserve">Conclusion</w:t>
      </w:r>
    </w:p>
    <w:p>
      <w:pPr>
        <w:pStyle w:val="FirstParagraph"/>
      </w:pPr>
      <w:r>
        <w:t xml:space="preserve">A highly motivated Auditor with extensive experience in Kuwait City’s dynamic business environment. Committed to delivering accurate, ethical, and impactful audit services that align with the evolving needs of organizations in Kuwait. Eager to contribute expertise to further enhance financial integrity and operational excellence within the country.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Kuwait Kuwait City</dc:title>
  <dc:creator/>
  <dc:language>en</dc:language>
  <cp:keywords/>
  <dcterms:created xsi:type="dcterms:W3CDTF">2026-05-31T16:22:16Z</dcterms:created>
  <dcterms:modified xsi:type="dcterms:W3CDTF">2026-05-31T16:22:16Z</dcterms:modified>
</cp:coreProperties>
</file>

<file path=docProps/custom.xml><?xml version="1.0" encoding="utf-8"?>
<Properties xmlns="http://schemas.openxmlformats.org/officeDocument/2006/custom-properties" xmlns:vt="http://schemas.openxmlformats.org/officeDocument/2006/docPropsVTypes"/>
</file>