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 Fernández</w:t>
      </w:r>
    </w:p>
    <w:p>
      <w:pPr>
        <w:pStyle w:val="BodyText"/>
      </w:pPr>
      <w:r>
        <w:rPr>
          <w:bCs/>
          <w:b/>
        </w:rPr>
        <w:t xml:space="preserve">Address:</w:t>
      </w:r>
      <w:r>
        <w:t xml:space="preserve"> </w:t>
      </w:r>
      <w:r>
        <w:t xml:space="preserve">Calle de la Libertad 15, Madrid, Spain</w:t>
      </w:r>
    </w:p>
    <w:p>
      <w:pPr>
        <w:pStyle w:val="BodyText"/>
      </w:pPr>
      <w:r>
        <w:rPr>
          <w:bCs/>
          <w:b/>
        </w:rPr>
        <w:t xml:space="preserve">Phone:</w:t>
      </w:r>
      <w:r>
        <w:t xml:space="preserve"> </w:t>
      </w:r>
      <w:r>
        <w:t xml:space="preserve">+34 612 345 678</w:t>
      </w:r>
    </w:p>
    <w:p>
      <w:pPr>
        <w:pStyle w:val="BodyText"/>
      </w:pPr>
      <w:r>
        <w:rPr>
          <w:bCs/>
          <w:b/>
        </w:rPr>
        <w:t xml:space="preserve">Email:</w:t>
      </w:r>
      <w:r>
        <w:t xml:space="preserve"> </w:t>
      </w:r>
      <w:r>
        <w:t xml:space="preserve">carlos.fernandez@auditor.es</w:t>
      </w:r>
    </w:p>
    <w:p>
      <w:pPr>
        <w:pStyle w:val="BodyText"/>
      </w:pPr>
      <w:r>
        <w:rPr>
          <w:bCs/>
          <w:b/>
        </w:rPr>
        <w:t xml:space="preserve">LinkedIn:</w:t>
      </w:r>
      <w:r>
        <w:t xml:space="preserve"> </w:t>
      </w:r>
      <w:r>
        <w:t xml:space="preserve">linkedin.com/in/carlos-fernandez-auditor</w:t>
      </w:r>
    </w:p>
    <w:bookmarkEnd w:id="20"/>
    <w:bookmarkEnd w:id="21"/>
    <w:bookmarkStart w:id="22" w:name="professional-summary"/>
    <w:p>
      <w:pPr>
        <w:pStyle w:val="Heading2"/>
      </w:pPr>
      <w:r>
        <w:t xml:space="preserve">Professional Summary</w:t>
      </w:r>
    </w:p>
    <w:p>
      <w:pPr>
        <w:pStyle w:val="FirstParagraph"/>
      </w:pPr>
      <w:r>
        <w:t xml:space="preserve">A highly motivated and experienced Auditor with over 8 years of expertise in financial compliance, risk management, and internal controls. Specialized in auditing practices tailored to the unique regulatory environment of Spain Madrid. Adept at ensuring adherence to Spanish financial laws such as the Ley de Sociedades de Capital (LSC) and IRPF (Impuesto sobre la Renta de las Personas Físicas). Proven ability to deliver accurate audit reports, identify financial discrepancies, and provide actionable recommendations for organizational improvement. Committed to maintaining the highest standards of integrity and professionalism in all audit engagements.</w:t>
      </w:r>
    </w:p>
    <w:bookmarkEnd w:id="22"/>
    <w:bookmarkStart w:id="26" w:name="professional-experience"/>
    <w:p>
      <w:pPr>
        <w:pStyle w:val="Heading2"/>
      </w:pPr>
      <w:r>
        <w:t xml:space="preserve">Professional Experience</w:t>
      </w:r>
    </w:p>
    <w:bookmarkStart w:id="23" w:name="audit-senior-at-deloitte-spain---madrid"/>
    <w:p>
      <w:pPr>
        <w:pStyle w:val="Heading3"/>
      </w:pPr>
      <w:r>
        <w:t xml:space="preserve">Audit Senior at Deloitte Spain - Madrid</w:t>
      </w:r>
    </w:p>
    <w:p>
      <w:pPr>
        <w:pStyle w:val="FirstParagraph"/>
      </w:pPr>
      <w:r>
        <w:rPr>
          <w:bCs/>
          <w:b/>
        </w:rPr>
        <w:t xml:space="preserve">January 2019 – Present</w:t>
      </w:r>
    </w:p>
    <w:p>
      <w:pPr>
        <w:numPr>
          <w:ilvl w:val="0"/>
          <w:numId w:val="1001"/>
        </w:numPr>
        <w:pStyle w:val="Compact"/>
      </w:pPr>
      <w:r>
        <w:t xml:space="preserve">Conducted financial and compliance audits for multinational corporations operating in Spain Madrid, ensuring alignment with Spanish accounting standards (PGC) and EU directives.</w:t>
      </w:r>
    </w:p>
    <w:p>
      <w:pPr>
        <w:numPr>
          <w:ilvl w:val="0"/>
          <w:numId w:val="1001"/>
        </w:numPr>
        <w:pStyle w:val="Compact"/>
      </w:pPr>
      <w:r>
        <w:t xml:space="preserve">Collaborated with clients to implement internal control frameworks, reducing audit risks by 25% within two years.</w:t>
      </w:r>
    </w:p>
    <w:p>
      <w:pPr>
        <w:numPr>
          <w:ilvl w:val="0"/>
          <w:numId w:val="1001"/>
        </w:numPr>
        <w:pStyle w:val="Compact"/>
      </w:pPr>
      <w:r>
        <w:t xml:space="preserve">Prepared detailed audit reports for regulatory bodies such as the Spanish Securities Market Commission (CNMV) and the Directorate General of Taxes (DGTC).</w:t>
      </w:r>
    </w:p>
    <w:p>
      <w:pPr>
        <w:numPr>
          <w:ilvl w:val="0"/>
          <w:numId w:val="1001"/>
        </w:numPr>
        <w:pStyle w:val="Compact"/>
      </w:pPr>
      <w:r>
        <w:t xml:space="preserve">Mentored junior auditors, fostering a culture of excellence and compliance in Spain Madrid's dynamic business environment.</w:t>
      </w:r>
    </w:p>
    <w:bookmarkEnd w:id="23"/>
    <w:bookmarkStart w:id="24" w:name="audit-assistant-at-pwc-spain---madrid"/>
    <w:p>
      <w:pPr>
        <w:pStyle w:val="Heading3"/>
      </w:pPr>
      <w:r>
        <w:t xml:space="preserve">Audit Assistant at PwC Spain - Madrid</w:t>
      </w:r>
    </w:p>
    <w:p>
      <w:pPr>
        <w:pStyle w:val="FirstParagraph"/>
      </w:pPr>
      <w:r>
        <w:rPr>
          <w:bCs/>
          <w:b/>
        </w:rPr>
        <w:t xml:space="preserve">June 2015 – December 2018</w:t>
      </w:r>
    </w:p>
    <w:p>
      <w:pPr>
        <w:numPr>
          <w:ilvl w:val="0"/>
          <w:numId w:val="1002"/>
        </w:numPr>
        <w:pStyle w:val="Compact"/>
      </w:pPr>
      <w:r>
        <w:t xml:space="preserve">Supported audit teams in reviewing financial statements for SMEs and large enterprises in Spain Madrid, identifying material misstatements and ensuring GAAP compliance.</w:t>
      </w:r>
    </w:p>
    <w:p>
      <w:pPr>
        <w:numPr>
          <w:ilvl w:val="0"/>
          <w:numId w:val="1002"/>
        </w:numPr>
        <w:pStyle w:val="Compact"/>
      </w:pPr>
      <w:r>
        <w:t xml:space="preserve">Utilized audit software (e.g., CaseWare) to streamline data analysis and enhance audit efficiency.</w:t>
      </w:r>
    </w:p>
    <w:p>
      <w:pPr>
        <w:numPr>
          <w:ilvl w:val="0"/>
          <w:numId w:val="1002"/>
        </w:numPr>
        <w:pStyle w:val="Compact"/>
      </w:pPr>
      <w:r>
        <w:t xml:space="preserve">Contributed to the development of risk assessment models specific to industries in Spain Madrid, such as hospitality and retail.</w:t>
      </w:r>
    </w:p>
    <w:p>
      <w:pPr>
        <w:numPr>
          <w:ilvl w:val="0"/>
          <w:numId w:val="1002"/>
        </w:numPr>
        <w:pStyle w:val="Compact"/>
      </w:pPr>
      <w:r>
        <w:t xml:space="preserve">Participated in on-site audits for clients in sectors like technology and energy, ensuring adherence to local tax regulations.</w:t>
      </w:r>
    </w:p>
    <w:bookmarkEnd w:id="24"/>
    <w:bookmarkStart w:id="25" w:name="X2cf3617a1a3c4a4e6a4a36f9e5909f6a74c3c7a"/>
    <w:p>
      <w:pPr>
        <w:pStyle w:val="Heading3"/>
      </w:pPr>
      <w:r>
        <w:t xml:space="preserve">Fraud Investigation Analyst at KPMG Spain - Madrid</w:t>
      </w:r>
    </w:p>
    <w:p>
      <w:pPr>
        <w:pStyle w:val="FirstParagraph"/>
      </w:pPr>
      <w:r>
        <w:rPr>
          <w:bCs/>
          <w:b/>
        </w:rPr>
        <w:t xml:space="preserve">August 2013 – May 2015</w:t>
      </w:r>
    </w:p>
    <w:p>
      <w:pPr>
        <w:numPr>
          <w:ilvl w:val="0"/>
          <w:numId w:val="1003"/>
        </w:numPr>
        <w:pStyle w:val="Compact"/>
      </w:pPr>
      <w:r>
        <w:t xml:space="preserve">Investigated financial irregularities in Spanish companies, collaborating with legal teams to mitigate fraud risks.</w:t>
      </w:r>
    </w:p>
    <w:p>
      <w:pPr>
        <w:numPr>
          <w:ilvl w:val="0"/>
          <w:numId w:val="1003"/>
        </w:numPr>
        <w:pStyle w:val="Compact"/>
      </w:pPr>
      <w:r>
        <w:t xml:space="preserve">Conducted due diligence for mergers and acquisitions in Spain Madrid, evaluating financial health and compliance.</w:t>
      </w:r>
    </w:p>
    <w:p>
      <w:pPr>
        <w:numPr>
          <w:ilvl w:val="0"/>
          <w:numId w:val="1003"/>
        </w:numPr>
        <w:pStyle w:val="Compact"/>
      </w:pPr>
      <w:r>
        <w:t xml:space="preserve">Provided expert testimony in court cases related to audit failures, leveraging knowledge of Spanish corporate law (Ley de Sociedades Anónimas).</w:t>
      </w:r>
    </w:p>
    <w:bookmarkEnd w:id="25"/>
    <w:bookmarkEnd w:id="26"/>
    <w:bookmarkStart w:id="27" w:name="education"/>
    <w:p>
      <w:pPr>
        <w:pStyle w:val="Heading2"/>
      </w:pPr>
      <w:r>
        <w:t xml:space="preserve">Education</w:t>
      </w:r>
    </w:p>
    <w:p>
      <w:pPr>
        <w:pStyle w:val="FirstParagraph"/>
      </w:pPr>
      <w:r>
        <w:rPr>
          <w:bCs/>
          <w:b/>
        </w:rPr>
        <w:t xml:space="preserve">Bachelor’s Degree in Accounting &amp; Finance</w:t>
      </w:r>
    </w:p>
    <w:p>
      <w:pPr>
        <w:pStyle w:val="BodyText"/>
      </w:pPr>
      <w:r>
        <w:t xml:space="preserve">University of Madrid, Spain – 2013</w:t>
      </w:r>
    </w:p>
    <w:p>
      <w:pPr>
        <w:numPr>
          <w:ilvl w:val="0"/>
          <w:numId w:val="1004"/>
        </w:numPr>
        <w:pStyle w:val="Compact"/>
      </w:pPr>
      <w:r>
        <w:t xml:space="preserve">Relevant coursework: Financial Auditing, Taxation in Spain, Corporate Law.</w:t>
      </w:r>
    </w:p>
    <w:p>
      <w:pPr>
        <w:numPr>
          <w:ilvl w:val="0"/>
          <w:numId w:val="1004"/>
        </w:numPr>
        <w:pStyle w:val="Compact"/>
      </w:pPr>
      <w:r>
        <w:t xml:space="preserve">Graduated with honors (Cum Laude), focusing on audit methodologies applicable to Spain Madrid’s regulatory landscape.</w:t>
      </w:r>
    </w:p>
    <w:p>
      <w:pPr>
        <w:pStyle w:val="FirstParagraph"/>
      </w:pPr>
      <w:r>
        <w:rPr>
          <w:bCs/>
          <w:b/>
        </w:rPr>
        <w:t xml:space="preserve">Certified Public Accountant (CIA)</w:t>
      </w:r>
    </w:p>
    <w:p>
      <w:pPr>
        <w:pStyle w:val="BodyText"/>
      </w:pPr>
      <w:r>
        <w:t xml:space="preserve">Spanish Institute of Accountants – 2015</w:t>
      </w:r>
    </w:p>
    <w:bookmarkEnd w:id="27"/>
    <w:bookmarkStart w:id="28" w:name="technical-skills"/>
    <w:p>
      <w:pPr>
        <w:pStyle w:val="Heading2"/>
      </w:pPr>
      <w:r>
        <w:t xml:space="preserve">Technical Skills</w:t>
      </w:r>
    </w:p>
    <w:p>
      <w:pPr>
        <w:numPr>
          <w:ilvl w:val="0"/>
          <w:numId w:val="1005"/>
        </w:numPr>
        <w:pStyle w:val="Compact"/>
      </w:pPr>
      <w:r>
        <w:rPr>
          <w:bCs/>
          <w:b/>
        </w:rPr>
        <w:t xml:space="preserve">Accounting Software:</w:t>
      </w:r>
      <w:r>
        <w:t xml:space="preserve"> </w:t>
      </w:r>
      <w:r>
        <w:t xml:space="preserve">SAP, Oracle Financials, QuickBooks (Spain-specific versions).</w:t>
      </w:r>
    </w:p>
    <w:p>
      <w:pPr>
        <w:numPr>
          <w:ilvl w:val="0"/>
          <w:numId w:val="1005"/>
        </w:numPr>
        <w:pStyle w:val="Compact"/>
      </w:pPr>
      <w:r>
        <w:rPr>
          <w:bCs/>
          <w:b/>
        </w:rPr>
        <w:t xml:space="preserve">Audit Tools:</w:t>
      </w:r>
      <w:r>
        <w:t xml:space="preserve"> </w:t>
      </w:r>
      <w:r>
        <w:t xml:space="preserve">CaseWare, ACL Analytics, Tableau for data visualization.</w:t>
      </w:r>
    </w:p>
    <w:p>
      <w:pPr>
        <w:numPr>
          <w:ilvl w:val="0"/>
          <w:numId w:val="1005"/>
        </w:numPr>
        <w:pStyle w:val="Compact"/>
      </w:pPr>
      <w:r>
        <w:rPr>
          <w:bCs/>
          <w:b/>
        </w:rPr>
        <w:t xml:space="preserve">Languages:</w:t>
      </w:r>
      <w:r>
        <w:t xml:space="preserve"> </w:t>
      </w:r>
      <w:r>
        <w:t xml:space="preserve">Spanish (native), English (fluent), basic knowledge of French.</w:t>
      </w:r>
    </w:p>
    <w:p>
      <w:pPr>
        <w:numPr>
          <w:ilvl w:val="0"/>
          <w:numId w:val="1005"/>
        </w:numPr>
        <w:pStyle w:val="Compact"/>
      </w:pPr>
      <w:r>
        <w:rPr>
          <w:bCs/>
          <w:b/>
        </w:rPr>
        <w:t xml:space="preserve">Regulatory Knowledge:</w:t>
      </w:r>
      <w:r>
        <w:t xml:space="preserve"> </w:t>
      </w:r>
      <w:r>
        <w:t xml:space="preserve">Proficient in Spain Madrid’s tax codes (IRPF, IVA), PGC standards, and EU audit directives.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ACCA (Association of Chartered Certified Accountants)</w:t>
      </w:r>
      <w:r>
        <w:t xml:space="preserve"> </w:t>
      </w:r>
      <w:r>
        <w:t xml:space="preserve">– 2017</w:t>
      </w:r>
    </w:p>
    <w:p>
      <w:pPr>
        <w:numPr>
          <w:ilvl w:val="0"/>
          <w:numId w:val="1006"/>
        </w:numPr>
        <w:pStyle w:val="Compact"/>
      </w:pPr>
      <w:r>
        <w:rPr>
          <w:bCs/>
          <w:b/>
        </w:rPr>
        <w:t xml:space="preserve">CIMA (Chartered Institute of Management Accountants)</w:t>
      </w:r>
      <w:r>
        <w:t xml:space="preserve"> </w:t>
      </w:r>
      <w:r>
        <w:t xml:space="preserve">– 2018</w:t>
      </w:r>
    </w:p>
    <w:p>
      <w:pPr>
        <w:numPr>
          <w:ilvl w:val="0"/>
          <w:numId w:val="1006"/>
        </w:numPr>
        <w:pStyle w:val="Compact"/>
      </w:pPr>
      <w:r>
        <w:rPr>
          <w:bCs/>
          <w:b/>
        </w:rPr>
        <w:t xml:space="preserve">Spanish Audit License (Colegio de Auditores de Cuentas - CAC)</w:t>
      </w:r>
      <w:r>
        <w:t xml:space="preserve"> </w:t>
      </w:r>
      <w:r>
        <w:t xml:space="preserve">– 2019</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Colegio de Auditores de Cuentas (CAC) and the Spanish Association of Auditors (Adeca).</w:t>
      </w:r>
    </w:p>
    <w:p>
      <w:pPr>
        <w:pStyle w:val="BodyText"/>
      </w:pPr>
      <w:r>
        <w:rPr>
          <w:bCs/>
          <w:b/>
        </w:rPr>
        <w:t xml:space="preserve">Projects:</w:t>
      </w:r>
    </w:p>
    <w:p>
      <w:pPr>
        <w:numPr>
          <w:ilvl w:val="0"/>
          <w:numId w:val="1007"/>
        </w:numPr>
        <w:pStyle w:val="Compact"/>
      </w:pPr>
      <w:r>
        <w:t xml:space="preserve">Lead auditor for a 2021 audit of a major Madrid-based renewable energy company, resulting in compliance with EU Green Deal standards.</w:t>
      </w:r>
    </w:p>
    <w:p>
      <w:pPr>
        <w:numPr>
          <w:ilvl w:val="0"/>
          <w:numId w:val="1007"/>
        </w:numPr>
        <w:pStyle w:val="Compact"/>
      </w:pPr>
      <w:r>
        <w:t xml:space="preserve">Developed an internal control framework for a retail chain in Spain Madrid, reducing operational risks by 30%.</w:t>
      </w:r>
    </w:p>
    <w:p>
      <w:pPr>
        <w:pStyle w:val="FirstParagraph"/>
      </w:pPr>
      <w:r>
        <w:rPr>
          <w:bCs/>
          <w:b/>
        </w:rPr>
        <w:t xml:space="preserve">Volunteer Work:</w:t>
      </w:r>
      <w:r>
        <w:t xml:space="preserve"> </w:t>
      </w:r>
      <w:r>
        <w:t xml:space="preserve">Provided pro bono audit services to non-profits in Madrid, ensuring transparency and compliance with Spanish social regulations.</w:t>
      </w:r>
    </w:p>
    <w:bookmarkEnd w:id="30"/>
    <w:bookmarkStart w:id="31" w:name="references"/>
    <w:p>
      <w:pPr>
        <w:pStyle w:val="Heading2"/>
      </w:pPr>
      <w:r>
        <w:t xml:space="preserve">References</w:t>
      </w:r>
    </w:p>
    <w:p>
      <w:pPr>
        <w:pStyle w:val="FirstParagraph"/>
      </w:pPr>
      <w:r>
        <w:t xml:space="preserve">Available upon request. Contact Carlos M. Fernández for details.</w:t>
      </w:r>
    </w:p>
    <w:bookmarkEnd w:id="31"/>
    <w:p>
      <w:pPr>
        <w:pStyle w:val="BodyText"/>
      </w:pPr>
      <w:r>
        <w:rPr>
          <w:bCs/>
          <w:b/>
        </w:rPr>
        <w:t xml:space="preserve">Curriculum Vitae - Auditor in Spain Madrid</w:t>
      </w:r>
    </w:p>
    <w:p>
      <w:pPr>
        <w:pStyle w:val="BodyText"/>
      </w:pPr>
      <w:r>
        <w:t xml:space="preserve">This document is tailored for audit professionals in Spain Madrid, emphasizing compliance with local regulations and industry-specific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Spain Madrid</dc:title>
  <dc:creator/>
  <dc:language>en</dc:language>
  <cp:keywords/>
  <dcterms:created xsi:type="dcterms:W3CDTF">2026-05-30T17:45:08Z</dcterms:created>
  <dcterms:modified xsi:type="dcterms:W3CDTF">2026-05-30T17:45:08Z</dcterms:modified>
</cp:coreProperties>
</file>

<file path=docProps/custom.xml><?xml version="1.0" encoding="utf-8"?>
<Properties xmlns="http://schemas.openxmlformats.org/officeDocument/2006/custom-properties" xmlns:vt="http://schemas.openxmlformats.org/officeDocument/2006/docPropsVTypes"/>
</file>