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Sudan</w:t>
      </w:r>
      <w:r>
        <w:t xml:space="preserve"> </w:t>
      </w:r>
      <w:r>
        <w:t xml:space="preserve">Khartoum</w:t>
      </w:r>
    </w:p>
    <w:bookmarkStart w:id="34" w:name="curriculum-vitae"/>
    <w:p>
      <w:pPr>
        <w:pStyle w:val="Heading1"/>
      </w:pPr>
      <w:r>
        <w:t xml:space="preserve">Curriculum Vitae</w:t>
      </w:r>
    </w:p>
    <w:bookmarkStart w:id="33" w:name="auditor-in-sudan-khartoum"/>
    <w:p>
      <w:pPr>
        <w:pStyle w:val="Heading2"/>
      </w:pPr>
      <w:r>
        <w:t xml:space="preserve">Auditor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Khartoum, Sudan</w:t>
      </w:r>
      <w:r>
        <w:br/>
      </w:r>
      <w:r>
        <w:rPr>
          <w:bCs/>
          <w:b/>
        </w:rPr>
        <w:t xml:space="preserve">Email:</w:t>
      </w:r>
      <w:r>
        <w:t xml:space="preserve"> </w:t>
      </w:r>
      <w:r>
        <w:t xml:space="preserve">ahmed.auditor@example.com</w:t>
      </w:r>
      <w:r>
        <w:br/>
      </w: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compliance, risk management, and internal controls. Specializing in auditing practices aligned with Sudanese regulations and international standards, I have successfully supported organizations in Sudan Khartoum to achieve transparency, efficiency, and regulatory compliance. My expertise includes conducting audits of financial statements, assessing internal processes, and providing actionable insights to improve organizational performance. Committed to upholding the highest ethical standards while contributing to the growth of businesses in Sudan Khartoum.</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Sudan Audit &amp; Consulting Firm (SACF)</w:t>
      </w:r>
      <w:r>
        <w:t xml:space="preserve">, Khartoum, Sudan</w:t>
      </w:r>
      <w:r>
        <w:br/>
      </w:r>
      <w:r>
        <w:t xml:space="preserve">January 2018 – Present</w:t>
      </w:r>
    </w:p>
    <w:p>
      <w:pPr>
        <w:numPr>
          <w:ilvl w:val="0"/>
          <w:numId w:val="1001"/>
        </w:numPr>
        <w:pStyle w:val="Compact"/>
      </w:pPr>
      <w:r>
        <w:t xml:space="preserve">Lead audits for multinational and local enterprises in Sudan Khartoum, ensuring compliance with the Sudanese Accounting Standards (SAS) and International Financial Reporting Standards (IFRS).</w:t>
      </w:r>
    </w:p>
    <w:p>
      <w:pPr>
        <w:numPr>
          <w:ilvl w:val="0"/>
          <w:numId w:val="1001"/>
        </w:numPr>
        <w:pStyle w:val="Compact"/>
      </w:pPr>
      <w:r>
        <w:t xml:space="preserve">Conducted internal control assessments to identify vulnerabilities in financial processes, resulting in a 30% reduction in fraud incidents for clients.</w:t>
      </w:r>
    </w:p>
    <w:p>
      <w:pPr>
        <w:numPr>
          <w:ilvl w:val="0"/>
          <w:numId w:val="1001"/>
        </w:numPr>
        <w:pStyle w:val="Compact"/>
      </w:pPr>
      <w:r>
        <w:t xml:space="preserve">Collaborated with senior management to implement risk mitigation strategies, enhancing operational efficiency by 25% for key clients.</w:t>
      </w:r>
    </w:p>
    <w:p>
      <w:pPr>
        <w:numPr>
          <w:ilvl w:val="0"/>
          <w:numId w:val="1001"/>
        </w:numPr>
        <w:pStyle w:val="Compact"/>
      </w:pPr>
      <w:r>
        <w:t xml:space="preserve">Provided training sessions on audit procedures and regulatory updates to teams across Sudan Khartoum, improving overall compliance awareness.</w:t>
      </w:r>
    </w:p>
    <w:bookmarkEnd w:id="22"/>
    <w:bookmarkStart w:id="23" w:name="audit-assistant"/>
    <w:p>
      <w:pPr>
        <w:pStyle w:val="Heading4"/>
      </w:pPr>
      <w:r>
        <w:t xml:space="preserve">Audit Assistant</w:t>
      </w:r>
    </w:p>
    <w:p>
      <w:pPr>
        <w:pStyle w:val="FirstParagraph"/>
      </w:pPr>
      <w:r>
        <w:rPr>
          <w:bCs/>
          <w:b/>
        </w:rPr>
        <w:t xml:space="preserve">Khartoum Financial Services Limited</w:t>
      </w:r>
      <w:r>
        <w:t xml:space="preserve">, Khartoum, Sudan</w:t>
      </w:r>
      <w:r>
        <w:br/>
      </w:r>
      <w:r>
        <w:t xml:space="preserve">June 2015 – December 2017</w:t>
      </w:r>
    </w:p>
    <w:p>
      <w:pPr>
        <w:numPr>
          <w:ilvl w:val="0"/>
          <w:numId w:val="1002"/>
        </w:numPr>
        <w:pStyle w:val="Compact"/>
      </w:pPr>
      <w:r>
        <w:t xml:space="preserve">Assisted in the preparation of audit reports for small and medium enterprises (SMEs) in Sudan Khartoum, ensuring adherence to tax laws and financial regulations.</w:t>
      </w:r>
    </w:p>
    <w:p>
      <w:pPr>
        <w:numPr>
          <w:ilvl w:val="0"/>
          <w:numId w:val="1002"/>
        </w:numPr>
        <w:pStyle w:val="Compact"/>
      </w:pPr>
      <w:r>
        <w:t xml:space="preserve">Utilized audit software such as ACL and IDEA to analyze large datasets, identifying discrepancies that saved clients over $150,000 annually.</w:t>
      </w:r>
    </w:p>
    <w:p>
      <w:pPr>
        <w:numPr>
          <w:ilvl w:val="0"/>
          <w:numId w:val="1002"/>
        </w:numPr>
        <w:pStyle w:val="Compact"/>
      </w:pPr>
      <w:r>
        <w:t xml:space="preserve">Supported the implementation of internal audit frameworks for 20+ organizations in Khartoum, strengthening their financial governance structures.</w:t>
      </w:r>
    </w:p>
    <w:p>
      <w:pPr>
        <w:numPr>
          <w:ilvl w:val="0"/>
          <w:numId w:val="1002"/>
        </w:numPr>
        <w:pStyle w:val="Compact"/>
      </w:pPr>
      <w:r>
        <w:t xml:space="preserve">Participated in cross-functional teams to review financial statements and provide recommendations for cost-saving measures.</w:t>
      </w:r>
    </w:p>
    <w:bookmarkEnd w:id="23"/>
    <w:bookmarkStart w:id="24" w:name="junior-auditor"/>
    <w:p>
      <w:pPr>
        <w:pStyle w:val="Heading4"/>
      </w:pPr>
      <w:r>
        <w:t xml:space="preserve">Junior Auditor</w:t>
      </w:r>
    </w:p>
    <w:p>
      <w:pPr>
        <w:pStyle w:val="FirstParagraph"/>
      </w:pPr>
      <w:r>
        <w:rPr>
          <w:bCs/>
          <w:b/>
        </w:rPr>
        <w:t xml:space="preserve">Sudan Accounting &amp; Finance Institute (SAFI)</w:t>
      </w:r>
      <w:r>
        <w:t xml:space="preserve">, Khartoum, Sudan</w:t>
      </w:r>
      <w:r>
        <w:br/>
      </w:r>
      <w:r>
        <w:t xml:space="preserve">July 2013 – May 2015</w:t>
      </w:r>
    </w:p>
    <w:p>
      <w:pPr>
        <w:numPr>
          <w:ilvl w:val="0"/>
          <w:numId w:val="1003"/>
        </w:numPr>
        <w:pStyle w:val="Compact"/>
      </w:pPr>
      <w:r>
        <w:t xml:space="preserve">Conducted preliminary audits for government and private sector clients in Sudan Khartoum, focusing on financial statement accuracy and compliance.</w:t>
      </w:r>
    </w:p>
    <w:p>
      <w:pPr>
        <w:numPr>
          <w:ilvl w:val="0"/>
          <w:numId w:val="1003"/>
        </w:numPr>
        <w:pStyle w:val="Compact"/>
      </w:pPr>
      <w:r>
        <w:t xml:space="preserve">Prepared audit documentation and maintained records of client interactions, ensuring transparency in audit processes.</w:t>
      </w:r>
    </w:p>
    <w:p>
      <w:pPr>
        <w:numPr>
          <w:ilvl w:val="0"/>
          <w:numId w:val="1003"/>
        </w:numPr>
        <w:pStyle w:val="Compact"/>
      </w:pPr>
      <w:r>
        <w:t xml:space="preserve">Supported the development of training materials on auditing best practices tailored to Sudanese businesses.</w:t>
      </w:r>
    </w:p>
    <w:p>
      <w:pPr>
        <w:numPr>
          <w:ilvl w:val="0"/>
          <w:numId w:val="1003"/>
        </w:numPr>
        <w:pStyle w:val="Compact"/>
      </w:pPr>
      <w:r>
        <w:t xml:space="preserve">Cross-trained in tax compliance, assisting clients with VAT and income tax filings in accordance with Sudanese regulations.</w:t>
      </w:r>
    </w:p>
    <w:bookmarkEnd w:id="24"/>
    <w:bookmarkEnd w:id="25"/>
    <w:bookmarkStart w:id="28" w:name="education"/>
    <w:p>
      <w:pPr>
        <w:pStyle w:val="Heading3"/>
      </w:pPr>
      <w:r>
        <w:t xml:space="preserve">Education</w:t>
      </w:r>
    </w:p>
    <w:bookmarkStart w:id="26" w:name="X59b670cbc2c5081b4c69d377813f1233f740047"/>
    <w:p>
      <w:pPr>
        <w:pStyle w:val="Heading4"/>
      </w:pPr>
      <w:r>
        <w:t xml:space="preserve">Bachelor of Business Administration (BBA) in Accounting</w:t>
      </w:r>
    </w:p>
    <w:p>
      <w:pPr>
        <w:pStyle w:val="FirstParagraph"/>
      </w:pPr>
      <w:r>
        <w:rPr>
          <w:bCs/>
          <w:b/>
        </w:rPr>
        <w:t xml:space="preserve">Khartoum University, Sudan</w:t>
      </w:r>
      <w:r>
        <w:br/>
      </w:r>
      <w:r>
        <w:t xml:space="preserve">Graduated: 2013</w:t>
      </w:r>
    </w:p>
    <w:p>
      <w:pPr>
        <w:numPr>
          <w:ilvl w:val="0"/>
          <w:numId w:val="1004"/>
        </w:numPr>
        <w:pStyle w:val="Compact"/>
      </w:pPr>
      <w:r>
        <w:t xml:space="preserve">Relevant coursework: Financial Auditing, Taxation, Corporate Governance, and Economic Analysis.</w:t>
      </w:r>
    </w:p>
    <w:p>
      <w:pPr>
        <w:numPr>
          <w:ilvl w:val="0"/>
          <w:numId w:val="1004"/>
        </w:numPr>
        <w:pStyle w:val="Compact"/>
      </w:pPr>
      <w:r>
        <w:t xml:space="preserve">Published a research paper on "Challenges of Auditing in the Sudanese Oil Sector" in the Journal of Accounting Research (2012).</w:t>
      </w:r>
    </w:p>
    <w:bookmarkEnd w:id="26"/>
    <w:bookmarkStart w:id="27" w:name="master-of-science-msc-in-accountancy"/>
    <w:p>
      <w:pPr>
        <w:pStyle w:val="Heading4"/>
      </w:pPr>
      <w:r>
        <w:t xml:space="preserve">Master of Science (MSc) in Accountancy</w:t>
      </w:r>
    </w:p>
    <w:p>
      <w:pPr>
        <w:pStyle w:val="FirstParagraph"/>
      </w:pPr>
      <w:r>
        <w:rPr>
          <w:bCs/>
          <w:b/>
        </w:rPr>
        <w:t xml:space="preserve">Sudan Institute of Advanced Studies, Khartoum</w:t>
      </w:r>
      <w:r>
        <w:br/>
      </w:r>
      <w:r>
        <w:t xml:space="preserve">Graduated: 2015</w:t>
      </w:r>
    </w:p>
    <w:p>
      <w:pPr>
        <w:numPr>
          <w:ilvl w:val="0"/>
          <w:numId w:val="1005"/>
        </w:numPr>
        <w:pStyle w:val="Compact"/>
      </w:pPr>
      <w:r>
        <w:t xml:space="preserve">Focused on international auditing standards and their application in emerging economies like Sudan.</w:t>
      </w:r>
    </w:p>
    <w:p>
      <w:pPr>
        <w:numPr>
          <w:ilvl w:val="0"/>
          <w:numId w:val="1005"/>
        </w:numPr>
        <w:pStyle w:val="Compact"/>
      </w:pPr>
      <w:r>
        <w:t xml:space="preserve">Completed a thesis on "Risk Assessment Models for Auditing in Sudan Khartoum's Financial Sector."</w:t>
      </w:r>
    </w:p>
    <w:bookmarkEnd w:id="27"/>
    <w:bookmarkEnd w:id="28"/>
    <w:bookmarkStart w:id="29" w:name="skills"/>
    <w:p>
      <w:pPr>
        <w:pStyle w:val="Heading3"/>
      </w:pPr>
      <w:r>
        <w:t xml:space="preserve">Skills</w:t>
      </w:r>
    </w:p>
    <w:p>
      <w:pPr>
        <w:numPr>
          <w:ilvl w:val="0"/>
          <w:numId w:val="1006"/>
        </w:numPr>
        <w:pStyle w:val="Compact"/>
      </w:pPr>
      <w:r>
        <w:t xml:space="preserve">Expertise in auditing financial statements, tax compliance, and internal controls.</w:t>
      </w:r>
    </w:p>
    <w:p>
      <w:pPr>
        <w:numPr>
          <w:ilvl w:val="0"/>
          <w:numId w:val="1006"/>
        </w:numPr>
        <w:pStyle w:val="Compact"/>
      </w:pPr>
      <w:r>
        <w:t xml:space="preserve">Proficient in audit software (ACL, IDEA) and Microsoft Office Suite (Excel, PowerPoint).</w:t>
      </w:r>
    </w:p>
    <w:p>
      <w:pPr>
        <w:numPr>
          <w:ilvl w:val="0"/>
          <w:numId w:val="1006"/>
        </w:numPr>
        <w:pStyle w:val="Compact"/>
      </w:pPr>
      <w:r>
        <w:t xml:space="preserve">Strong understanding of Sudanese financial regulations, including the Sudanese Central Bank guidelines.</w:t>
      </w:r>
    </w:p>
    <w:p>
      <w:pPr>
        <w:numPr>
          <w:ilvl w:val="0"/>
          <w:numId w:val="1006"/>
        </w:numPr>
        <w:pStyle w:val="Compact"/>
      </w:pPr>
      <w:r>
        <w:t xml:space="preserve">Certified Public Accountant (CPA) in Sudan, with continuous professional development.</w:t>
      </w:r>
    </w:p>
    <w:p>
      <w:pPr>
        <w:numPr>
          <w:ilvl w:val="0"/>
          <w:numId w:val="1006"/>
        </w:numPr>
        <w:pStyle w:val="Compact"/>
      </w:pPr>
      <w:r>
        <w:t xml:space="preserve">Excellent communication skills to explain complex audit findings to stakeholders in Khartoum.</w:t>
      </w:r>
    </w:p>
    <w:p>
      <w:pPr>
        <w:numPr>
          <w:ilvl w:val="0"/>
          <w:numId w:val="1006"/>
        </w:numPr>
        <w:pStyle w:val="Compact"/>
      </w:pPr>
      <w:r>
        <w:t xml:space="preserve">Fluency in Arabic and English, with a working knowledge of French for international collaborations.</w:t>
      </w:r>
    </w:p>
    <w:bookmarkEnd w:id="29"/>
    <w:bookmarkStart w:id="30" w:name="certifications"/>
    <w:p>
      <w:pPr>
        <w:pStyle w:val="Heading3"/>
      </w:pPr>
      <w:r>
        <w:t xml:space="preserve">Certifications</w:t>
      </w:r>
    </w:p>
    <w:p>
      <w:pPr>
        <w:numPr>
          <w:ilvl w:val="0"/>
          <w:numId w:val="1007"/>
        </w:numPr>
        <w:pStyle w:val="Compact"/>
      </w:pPr>
      <w:r>
        <w:rPr>
          <w:bCs/>
          <w:b/>
        </w:rPr>
        <w:t xml:space="preserve">Certified Public Accountant (CPA)</w:t>
      </w:r>
      <w:r>
        <w:t xml:space="preserve"> </w:t>
      </w:r>
      <w:r>
        <w:t xml:space="preserve">– Sudan Institute of Accountants, 2017</w:t>
      </w:r>
    </w:p>
    <w:p>
      <w:pPr>
        <w:numPr>
          <w:ilvl w:val="0"/>
          <w:numId w:val="1007"/>
        </w:numPr>
        <w:pStyle w:val="Compact"/>
      </w:pPr>
      <w:r>
        <w:rPr>
          <w:bCs/>
          <w:b/>
        </w:rPr>
        <w:t xml:space="preserve">International Financial Reporting Standards (IFRS) Certification</w:t>
      </w:r>
      <w:r>
        <w:t xml:space="preserve"> </w:t>
      </w:r>
      <w:r>
        <w:t xml:space="preserve">– IFRS Foundation, 2016</w:t>
      </w:r>
    </w:p>
    <w:p>
      <w:pPr>
        <w:numPr>
          <w:ilvl w:val="0"/>
          <w:numId w:val="1007"/>
        </w:numPr>
        <w:pStyle w:val="Compact"/>
      </w:pPr>
      <w:r>
        <w:rPr>
          <w:bCs/>
          <w:b/>
        </w:rPr>
        <w:t xml:space="preserve">Internal Audit Certification (CIA)</w:t>
      </w:r>
      <w:r>
        <w:t xml:space="preserve"> </w:t>
      </w:r>
      <w:r>
        <w:t xml:space="preserve">– Association of International Certified Professional Accountants, 2020</w:t>
      </w:r>
    </w:p>
    <w:bookmarkEnd w:id="30"/>
    <w:bookmarkStart w:id="31" w:name="languages"/>
    <w:p>
      <w:pPr>
        <w:pStyle w:val="Heading3"/>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w:t>
      </w:r>
      <w:r>
        <w:br/>
      </w:r>
      <w:r>
        <w:rPr>
          <w:bCs/>
          <w:b/>
        </w:rPr>
        <w:t xml:space="preserve">French:</w:t>
      </w:r>
      <w:r>
        <w:t xml:space="preserve"> </w:t>
      </w:r>
      <w:r>
        <w:t xml:space="preserve">Basic proficiency (for international business communications)</w:t>
      </w:r>
    </w:p>
    <w:bookmarkEnd w:id="31"/>
    <w:bookmarkStart w:id="32" w:name="additions"/>
    <w:p>
      <w:pPr>
        <w:pStyle w:val="Heading3"/>
      </w:pPr>
      <w:r>
        <w:t xml:space="preserve">Additions</w:t>
      </w:r>
    </w:p>
    <w:p>
      <w:pPr>
        <w:numPr>
          <w:ilvl w:val="0"/>
          <w:numId w:val="1008"/>
        </w:numPr>
        <w:pStyle w:val="Compact"/>
      </w:pPr>
      <w:r>
        <w:rPr>
          <w:bCs/>
          <w:b/>
        </w:rPr>
        <w:t xml:space="preserve">Volunteer Work:</w:t>
      </w:r>
      <w:r>
        <w:t xml:space="preserve"> </w:t>
      </w:r>
      <w:r>
        <w:t xml:space="preserve">Mentored 50+ young professionals in Khartoum on auditing and financial compliance through the Sudan Youth Association (2019–Present).</w:t>
      </w:r>
    </w:p>
    <w:p>
      <w:pPr>
        <w:numPr>
          <w:ilvl w:val="0"/>
          <w:numId w:val="1008"/>
        </w:numPr>
        <w:pStyle w:val="Compact"/>
      </w:pPr>
      <w:r>
        <w:rPr>
          <w:bCs/>
          <w:b/>
        </w:rPr>
        <w:t xml:space="preserve">Community Involvement:</w:t>
      </w:r>
      <w:r>
        <w:t xml:space="preserve"> </w:t>
      </w:r>
      <w:r>
        <w:t xml:space="preserve">Active member of the Khartoum Accounting Professionals Network, contributing to local seminars and workshops.</w:t>
      </w:r>
    </w:p>
    <w:p>
      <w:pPr>
        <w:numPr>
          <w:ilvl w:val="0"/>
          <w:numId w:val="1008"/>
        </w:numPr>
        <w:pStyle w:val="Compact"/>
      </w:pPr>
      <w:r>
        <w:rPr>
          <w:bCs/>
          <w:b/>
        </w:rPr>
        <w:t xml:space="preserve">Publications:</w:t>
      </w:r>
      <w:r>
        <w:t xml:space="preserve"> </w:t>
      </w:r>
      <w:r>
        <w:t xml:space="preserve">Authored articles on "Auditing Challenges in Sudan's Renewable Energy Sector" published in the Sudan Business Journal (2021).</w:t>
      </w:r>
    </w:p>
    <w:bookmarkEnd w:id="32"/>
    <w:p>
      <w:pPr>
        <w:pStyle w:val="FirstParagraph"/>
      </w:pPr>
      <w:r>
        <w:rPr>
          <w:bCs/>
          <w:b/>
        </w:rPr>
        <w:t xml:space="preserve">Curriculum Vitae - Auditor in Sudan Khartoum</w:t>
      </w:r>
    </w:p>
    <w:p>
      <w:pPr>
        <w:pStyle w:val="BodyText"/>
      </w:pPr>
      <w:r>
        <w:t xml:space="preserve">This CV highlights the professional journey of an experienced auditor dedicated to excellence in financial compliance and risk management within Sudan Khartoum. The individual’s expertise aligns with both local and international standards, making them a valuable asset for organizations seeking reliable audit services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Sudan Khartoum</dc:title>
  <dc:creator/>
  <dc:language>en</dc:language>
  <cp:keywords/>
  <dcterms:created xsi:type="dcterms:W3CDTF">2025-11-24T04:32:50Z</dcterms:created>
  <dcterms:modified xsi:type="dcterms:W3CDTF">2025-11-24T04:32:50Z</dcterms:modified>
</cp:coreProperties>
</file>

<file path=docProps/custom.xml><?xml version="1.0" encoding="utf-8"?>
<Properties xmlns="http://schemas.openxmlformats.org/officeDocument/2006/custom-properties" xmlns:vt="http://schemas.openxmlformats.org/officeDocument/2006/docPropsVTypes"/>
</file>