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Auditor</w:t>
      </w:r>
      <w:r>
        <w:t xml:space="preserve"> </w:t>
      </w:r>
      <w:r>
        <w:t xml:space="preserve">in</w:t>
      </w:r>
      <w:r>
        <w:t xml:space="preserve"> </w:t>
      </w:r>
      <w:r>
        <w:t xml:space="preserve">Turkey</w:t>
      </w:r>
      <w:r>
        <w:t xml:space="preserve"> </w:t>
      </w:r>
      <w:r>
        <w:t xml:space="preserve">Ankara</w:t>
      </w:r>
    </w:p>
    <w:bookmarkStart w:id="33" w:name="X0223b92605827efb4568e871561a7a704e27c81"/>
    <w:p>
      <w:pPr>
        <w:pStyle w:val="Heading1"/>
      </w:pPr>
      <w:r>
        <w:t xml:space="preserve">Curriculum Vitae: Auditor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Specializing in providing accurate financial insights and ensuring adherence to Turkish accounting standards (TMS) and international regulations. Proficient in conducting internal audits for businesses across diverse sectors, including government agencies, private enterprises, and non-profit organizations in Ankara. A commitment to upholding integrity, transparency, and ethical practices while delivering tailored audit solutions for clients in Turkey's dynamic economic landscape. Passionate about contributing to the growth of the auditing profession in Turkey Ankara by leveraging technical expertise and a deep understanding of local and global financial frameworks.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Company:</w:t>
      </w:r>
      <w:r>
        <w:t xml:space="preserve"> </w:t>
      </w:r>
      <w:r>
        <w:t xml:space="preserve">Ankara Audit &amp; Consulting Services (AACS)</w:t>
      </w:r>
    </w:p>
    <w:p>
      <w:pPr>
        <w:pStyle w:val="BodyText"/>
      </w:pPr>
      <w:r>
        <w:rPr>
          <w:bCs/>
          <w:b/>
        </w:rPr>
        <w:t xml:space="preserve">Date:</w:t>
      </w:r>
      <w:r>
        <w:t xml:space="preserve"> </w:t>
      </w:r>
      <w:r>
        <w:t xml:space="preserve">January 2018 – Present</w:t>
      </w:r>
    </w:p>
    <w:p>
      <w:pPr>
        <w:numPr>
          <w:ilvl w:val="0"/>
          <w:numId w:val="1001"/>
        </w:numPr>
        <w:pStyle w:val="Compact"/>
      </w:pPr>
      <w:r>
        <w:t xml:space="preserve">Lead audit teams to conduct financial, operational, and compliance audits for public and private sector clients in Ankara.</w:t>
      </w:r>
    </w:p>
    <w:p>
      <w:pPr>
        <w:numPr>
          <w:ilvl w:val="0"/>
          <w:numId w:val="1001"/>
        </w:numPr>
        <w:pStyle w:val="Compact"/>
      </w:pPr>
      <w:r>
        <w:t xml:space="preserve">Ensure adherence to Turkish Accounting Standards (TMS) and International Financial Reporting Standards (IFRS) during audit processes.</w:t>
      </w:r>
    </w:p>
    <w:p>
      <w:pPr>
        <w:numPr>
          <w:ilvl w:val="0"/>
          <w:numId w:val="1001"/>
        </w:numPr>
        <w:pStyle w:val="Compact"/>
      </w:pPr>
      <w:r>
        <w:t xml:space="preserve">Identify financial risks, internal control weaknesses, and recommend actionable solutions to enhance organizational efficiency.</w:t>
      </w:r>
    </w:p>
    <w:p>
      <w:pPr>
        <w:numPr>
          <w:ilvl w:val="0"/>
          <w:numId w:val="1001"/>
        </w:numPr>
        <w:pStyle w:val="Compact"/>
      </w:pPr>
      <w:r>
        <w:t xml:space="preserve">Prepare detailed audit reports for management and stakeholders, highlighting key findings and improvement opportunities.</w:t>
      </w:r>
    </w:p>
    <w:p>
      <w:pPr>
        <w:numPr>
          <w:ilvl w:val="0"/>
          <w:numId w:val="1001"/>
        </w:numPr>
        <w:pStyle w:val="Compact"/>
      </w:pPr>
      <w:r>
        <w:t xml:space="preserve">Collaborate with government agencies in Ankara to ensure compliance with local regulatory requirements.</w:t>
      </w:r>
    </w:p>
    <w:bookmarkEnd w:id="22"/>
    <w:bookmarkStart w:id="23" w:name="internal-auditor"/>
    <w:p>
      <w:pPr>
        <w:pStyle w:val="Heading3"/>
      </w:pPr>
      <w:r>
        <w:t xml:space="preserve">Internal Auditor</w:t>
      </w:r>
    </w:p>
    <w:p>
      <w:pPr>
        <w:pStyle w:val="FirstParagraph"/>
      </w:pPr>
      <w:r>
        <w:rPr>
          <w:bCs/>
          <w:b/>
        </w:rPr>
        <w:t xml:space="preserve">Company:</w:t>
      </w:r>
      <w:r>
        <w:t xml:space="preserve"> </w:t>
      </w:r>
      <w:r>
        <w:t xml:space="preserve">Ministry of Finance, Ankara</w:t>
      </w:r>
    </w:p>
    <w:p>
      <w:pPr>
        <w:pStyle w:val="BodyText"/>
      </w:pPr>
      <w:r>
        <w:rPr>
          <w:bCs/>
          <w:b/>
        </w:rPr>
        <w:t xml:space="preserve">Date:</w:t>
      </w:r>
      <w:r>
        <w:t xml:space="preserve"> </w:t>
      </w:r>
      <w:r>
        <w:t xml:space="preserve">June 2014 – December 2017</w:t>
      </w:r>
    </w:p>
    <w:p>
      <w:pPr>
        <w:numPr>
          <w:ilvl w:val="0"/>
          <w:numId w:val="1002"/>
        </w:numPr>
        <w:pStyle w:val="Compact"/>
      </w:pPr>
      <w:r>
        <w:t xml:space="preserve">Conducted internal audits for government departments to evaluate financial operations and ensure transparency.</w:t>
      </w:r>
    </w:p>
    <w:p>
      <w:pPr>
        <w:numPr>
          <w:ilvl w:val="0"/>
          <w:numId w:val="1002"/>
        </w:numPr>
        <w:pStyle w:val="Compact"/>
      </w:pPr>
      <w:r>
        <w:t xml:space="preserve">Reviewed budgetary processes and expenditure controls to detect irregularities and prevent fraud.</w:t>
      </w:r>
    </w:p>
    <w:p>
      <w:pPr>
        <w:numPr>
          <w:ilvl w:val="0"/>
          <w:numId w:val="1002"/>
        </w:numPr>
        <w:pStyle w:val="Compact"/>
      </w:pPr>
      <w:r>
        <w:t xml:space="preserve">Provided training sessions on audit best practices to junior staff in Ankara offices.</w:t>
      </w:r>
    </w:p>
    <w:p>
      <w:pPr>
        <w:numPr>
          <w:ilvl w:val="0"/>
          <w:numId w:val="1002"/>
        </w:numPr>
        <w:pStyle w:val="Compact"/>
      </w:pPr>
      <w:r>
        <w:t xml:space="preserve">Supported the development of internal control frameworks aligned with Turkish public sector auditing guidelines.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Ankara Financial Services Limited</w:t>
      </w:r>
    </w:p>
    <w:p>
      <w:pPr>
        <w:pStyle w:val="BodyText"/>
      </w:pPr>
      <w:r>
        <w:rPr>
          <w:bCs/>
          <w:b/>
        </w:rPr>
        <w:t xml:space="preserve">Date:</w:t>
      </w:r>
      <w:r>
        <w:t xml:space="preserve"> </w:t>
      </w:r>
      <w:r>
        <w:t xml:space="preserve">September 2011 – May 2014</w:t>
      </w:r>
    </w:p>
    <w:p>
      <w:pPr>
        <w:numPr>
          <w:ilvl w:val="0"/>
          <w:numId w:val="1003"/>
        </w:numPr>
        <w:pStyle w:val="Compact"/>
      </w:pPr>
      <w:r>
        <w:t xml:space="preserve">Assisted in preparing audit schedules, verifying financial records, and reconciling accounts for clients in Ankara.</w:t>
      </w:r>
    </w:p>
    <w:p>
      <w:pPr>
        <w:numPr>
          <w:ilvl w:val="0"/>
          <w:numId w:val="1003"/>
        </w:numPr>
        <w:pStyle w:val="Compact"/>
      </w:pPr>
      <w:r>
        <w:t xml:space="preserve">Participated in audits of small to medium-sized enterprises (SMEs) across various industries, including manufacturing and retail.</w:t>
      </w:r>
    </w:p>
    <w:p>
      <w:pPr>
        <w:numPr>
          <w:ilvl w:val="0"/>
          <w:numId w:val="1003"/>
        </w:numPr>
        <w:pStyle w:val="Compact"/>
      </w:pPr>
      <w:r>
        <w:t xml:space="preserve">Supported the preparation of audit documentation and maintained compliance with Turkish auditing standards.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Ankara University, Turkey</w:t>
      </w:r>
    </w:p>
    <w:p>
      <w:pPr>
        <w:pStyle w:val="BodyText"/>
      </w:pPr>
      <w:r>
        <w:rPr>
          <w:bCs/>
          <w:b/>
        </w:rPr>
        <w:t xml:space="preserve">Date:</w:t>
      </w:r>
      <w:r>
        <w:t xml:space="preserve"> </w:t>
      </w:r>
      <w:r>
        <w:t xml:space="preserve">Graduated 2011</w:t>
      </w:r>
    </w:p>
    <w:p>
      <w:pPr>
        <w:pStyle w:val="BodyText"/>
      </w:pPr>
      <w:r>
        <w:t xml:space="preserve">Courses included financial accounting, auditing principles, tax laws, and management information systems. Graduated with honors and active participation in the university's accounting club.</w:t>
      </w:r>
    </w:p>
    <w:bookmarkEnd w:id="26"/>
    <w:bookmarkStart w:id="27" w:name="certificate-in-auditing"/>
    <w:p>
      <w:pPr>
        <w:pStyle w:val="Heading3"/>
      </w:pPr>
      <w:r>
        <w:t xml:space="preserve">Certificate in Auditing</w:t>
      </w:r>
    </w:p>
    <w:p>
      <w:pPr>
        <w:pStyle w:val="FirstParagraph"/>
      </w:pPr>
      <w:r>
        <w:rPr>
          <w:bCs/>
          <w:b/>
        </w:rPr>
        <w:t xml:space="preserve">Institution:</w:t>
      </w:r>
      <w:r>
        <w:t xml:space="preserve"> </w:t>
      </w:r>
      <w:r>
        <w:t xml:space="preserve">Turkish Institute of Accountants (TMMOB)</w:t>
      </w:r>
    </w:p>
    <w:p>
      <w:pPr>
        <w:pStyle w:val="BodyText"/>
      </w:pPr>
      <w:r>
        <w:rPr>
          <w:bCs/>
          <w:b/>
        </w:rPr>
        <w:t xml:space="preserve">Date:</w:t>
      </w:r>
      <w:r>
        <w:t xml:space="preserve"> </w:t>
      </w:r>
      <w:r>
        <w:t xml:space="preserve">2012</w:t>
      </w:r>
    </w:p>
    <w:p>
      <w:pPr>
        <w:pStyle w:val="BodyText"/>
      </w:pPr>
      <w:r>
        <w:t xml:space="preserve">Completed advanced training on audit procedures, risk assessment, and compliance with international standards. Gained expertise in applying TMS and IFRS for auditing practices in Turkey.</w:t>
      </w:r>
    </w:p>
    <w:bookmarkEnd w:id="27"/>
    <w:bookmarkEnd w:id="28"/>
    <w:bookmarkStart w:id="29" w:name="skills"/>
    <w:p>
      <w:pPr>
        <w:pStyle w:val="Heading2"/>
      </w:pPr>
      <w:r>
        <w:t xml:space="preserve">Skills</w:t>
      </w:r>
    </w:p>
    <w:p>
      <w:pPr>
        <w:numPr>
          <w:ilvl w:val="0"/>
          <w:numId w:val="1004"/>
        </w:numPr>
        <w:pStyle w:val="Compact"/>
      </w:pPr>
      <w:r>
        <w:t xml:space="preserve">Expertise in financial audit processes, including risk assessment and internal control evaluation.</w:t>
      </w:r>
    </w:p>
    <w:p>
      <w:pPr>
        <w:numPr>
          <w:ilvl w:val="0"/>
          <w:numId w:val="1004"/>
        </w:numPr>
        <w:pStyle w:val="Compact"/>
      </w:pPr>
      <w:r>
        <w:t xml:space="preserve">Proficient in using accounting software (e.g., SAP, QuickBooks) and data analysis tools for audit purposes.</w:t>
      </w:r>
    </w:p>
    <w:p>
      <w:pPr>
        <w:numPr>
          <w:ilvl w:val="0"/>
          <w:numId w:val="1004"/>
        </w:numPr>
        <w:pStyle w:val="Compact"/>
      </w:pPr>
      <w:r>
        <w:t xml:space="preserve">Strong knowledge of Turkish tax regulations, TMS, and IFRS standards.</w:t>
      </w:r>
    </w:p>
    <w:p>
      <w:pPr>
        <w:numPr>
          <w:ilvl w:val="0"/>
          <w:numId w:val="1004"/>
        </w:numPr>
        <w:pStyle w:val="Compact"/>
      </w:pPr>
      <w:r>
        <w:t xml:space="preserve">Excellent analytical skills with the ability to interpret complex financial data and identify discrepancies.</w:t>
      </w:r>
    </w:p>
    <w:p>
      <w:pPr>
        <w:numPr>
          <w:ilvl w:val="0"/>
          <w:numId w:val="1004"/>
        </w:numPr>
        <w:pStyle w:val="Compact"/>
      </w:pPr>
      <w:r>
        <w:t xml:space="preserve">Effective communication skills for presenting audit findings to clients and stakeholders in Ankara.</w:t>
      </w:r>
    </w:p>
    <w:p>
      <w:pPr>
        <w:numPr>
          <w:ilvl w:val="0"/>
          <w:numId w:val="1004"/>
        </w:numPr>
        <w:pStyle w:val="Compact"/>
      </w:pPr>
      <w:r>
        <w:t xml:space="preserve">Familiarity with compliance frameworks such as ISO 9001 and SOX (Sarbanes-Oxley Act) for multinational operations.</w:t>
      </w:r>
    </w:p>
    <w:bookmarkEnd w:id="29"/>
    <w:bookmarkStart w:id="30"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Turkish Institute of Accountants, 2015</w:t>
      </w:r>
    </w:p>
    <w:p>
      <w:pPr>
        <w:numPr>
          <w:ilvl w:val="0"/>
          <w:numId w:val="1005"/>
        </w:numPr>
        <w:pStyle w:val="Compact"/>
      </w:pPr>
      <w:r>
        <w:rPr>
          <w:bCs/>
          <w:b/>
        </w:rPr>
        <w:t xml:space="preserve">Chartered Internal Auditor (CIA):</w:t>
      </w:r>
      <w:r>
        <w:t xml:space="preserve"> </w:t>
      </w:r>
      <w:r>
        <w:t xml:space="preserve">Association of International Certified Professional Accountants (AICPA), 2017</w:t>
      </w:r>
    </w:p>
    <w:p>
      <w:pPr>
        <w:numPr>
          <w:ilvl w:val="0"/>
          <w:numId w:val="1005"/>
        </w:numPr>
        <w:pStyle w:val="Compact"/>
      </w:pPr>
      <w:r>
        <w:rPr>
          <w:bCs/>
          <w:b/>
        </w:rPr>
        <w:t xml:space="preserve">Turkish Auditing Standards (TAS) Certification:</w:t>
      </w:r>
      <w:r>
        <w:t xml:space="preserve"> </w:t>
      </w:r>
      <w:r>
        <w:t xml:space="preserve">Ministry of Finance, Ankara, 2013</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(fluent in business and technical communication)</w:t>
      </w:r>
    </w:p>
    <w:p>
      <w:pPr>
        <w:numPr>
          <w:ilvl w:val="0"/>
          <w:numId w:val="1006"/>
        </w:numPr>
        <w:pStyle w:val="Compact"/>
      </w:pPr>
      <w:r>
        <w:t xml:space="preserve">German – Basic (reading/writing)</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of the Turkish Institute of Auditors (TMMOB), Ankara Branch</w:t>
      </w:r>
    </w:p>
    <w:p>
      <w:pPr>
        <w:numPr>
          <w:ilvl w:val="0"/>
          <w:numId w:val="1007"/>
        </w:numPr>
        <w:pStyle w:val="Compact"/>
      </w:pPr>
      <w:r>
        <w:t xml:space="preserve">Active participant in local auditing conferences and seminars in Ankara.</w:t>
      </w:r>
    </w:p>
    <w:p>
      <w:pPr>
        <w:pStyle w:val="FirstParagraph"/>
      </w:pPr>
      <w:r>
        <w:rPr>
          <w:bCs/>
          <w:b/>
        </w:rPr>
        <w:t xml:space="preserve">Projects:</w:t>
      </w:r>
    </w:p>
    <w:p>
      <w:pPr>
        <w:numPr>
          <w:ilvl w:val="0"/>
          <w:numId w:val="1008"/>
        </w:numPr>
        <w:pStyle w:val="Compact"/>
      </w:pPr>
      <w:r>
        <w:t xml:space="preserve">Supported the Ministry of Finance's 2016 audit initiative to enhance public sector transparency in Ankara.</w:t>
      </w:r>
    </w:p>
    <w:p>
      <w:pPr>
        <w:numPr>
          <w:ilvl w:val="0"/>
          <w:numId w:val="1008"/>
        </w:numPr>
        <w:pStyle w:val="Compact"/>
      </w:pPr>
      <w:r>
        <w:t xml:space="preserve">Led a team of auditors for a multinational corporation's financial review in 2019, ensuring compliance with Turkish and EU regulations.</w:t>
      </w:r>
    </w:p>
    <w:p>
      <w:pPr>
        <w:pStyle w:val="FirstParagraph"/>
      </w:pPr>
      <w:r>
        <w:rPr>
          <w:bCs/>
          <w:b/>
        </w:rPr>
        <w:t xml:space="preserve">References:</w:t>
      </w:r>
      <w:r>
        <w:t xml:space="preserve"> </w:t>
      </w:r>
      <w:r>
        <w:t xml:space="preserve">Available upon request.</w:t>
      </w:r>
    </w:p>
    <w:bookmarkEnd w:id="32"/>
    <w:p>
      <w:pPr>
        <w:pStyle w:val="BodyText"/>
      </w:pPr>
      <w:r>
        <w:t xml:space="preserve">This Curriculum Vitae is tailored for an Auditor role in Turkey Ankara, emphasizing expertise in financial auditing, compliance, and adherence to local and international standards. Designed to highlight a commitment to excellence in the auditing profession within the Turkish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Auditor in Turkey Ankara</dc:title>
  <dc:creator/>
  <dc:language>en</dc:language>
  <cp:keywords/>
  <dcterms:created xsi:type="dcterms:W3CDTF">2025-11-30T20:03:15Z</dcterms:created>
  <dcterms:modified xsi:type="dcterms:W3CDTF">2025-11-30T20:03:15Z</dcterms:modified>
</cp:coreProperties>
</file>

<file path=docProps/custom.xml><?xml version="1.0" encoding="utf-8"?>
<Properties xmlns="http://schemas.openxmlformats.org/officeDocument/2006/custom-properties" xmlns:vt="http://schemas.openxmlformats.org/officeDocument/2006/docPropsVTypes"/>
</file>