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highly motivated and detail-oriented Auditor with over [X] years of experience in financial compliance, risk management, and internal audit processes. My career has been focused on delivering accurate financial reporting and ensuring adherence to regulatory frameworks in the dynamic business environment of Turkey Istanbul. With a strong foundation in accounting principles and a deep understanding of local and international auditing standards, I have consistently contributed to organizational efficiency and transparency. My expertise spans financial audits, compliance checks, process optimization, and stakeholder collaboration across diverse industries such as manufacturing, real estate, and financial services in Istanbul.</w:t>
      </w:r>
    </w:p>
    <w:bookmarkEnd w:id="21"/>
    <w:bookmarkStart w:id="25" w:name="work-experience"/>
    <w:p>
      <w:pPr>
        <w:pStyle w:val="Heading2"/>
      </w:pPr>
      <w:r>
        <w:t xml:space="preserve">Work Experience</w:t>
      </w:r>
    </w:p>
    <w:bookmarkStart w:id="22" w:name="X843b9953e7e9e29a278ace250bd8859a4d09174"/>
    <w:p>
      <w:pPr>
        <w:pStyle w:val="Heading3"/>
      </w:pPr>
      <w:r>
        <w:t xml:space="preserve">Audit Senior | XYZ Audit &amp; Consulting Firm (Istanbul)</w:t>
      </w:r>
    </w:p>
    <w:p>
      <w:pPr>
        <w:pStyle w:val="FirstParagraph"/>
      </w:pPr>
      <w:r>
        <w:rPr>
          <w:iCs/>
          <w:i/>
        </w:rPr>
        <w:t xml:space="preserve">January 2018 – Present</w:t>
      </w:r>
    </w:p>
    <w:p>
      <w:pPr>
        <w:numPr>
          <w:ilvl w:val="0"/>
          <w:numId w:val="1001"/>
        </w:numPr>
        <w:pStyle w:val="Compact"/>
      </w:pPr>
      <w:r>
        <w:t xml:space="preserve">Lead audit engagements for multinational corporations and local businesses in Istanbul, ensuring compliance with Turkish Taxation Authority (GIB) regulations and International Financial Reporting Standards (IFRS).</w:t>
      </w:r>
    </w:p>
    <w:p>
      <w:pPr>
        <w:numPr>
          <w:ilvl w:val="0"/>
          <w:numId w:val="1001"/>
        </w:numPr>
        <w:pStyle w:val="Compact"/>
      </w:pPr>
      <w:r>
        <w:t xml:space="preserve">Conducted internal control evaluations to identify vulnerabilities in financial processes, resulting in a 25% reduction in operational risks for clients.</w:t>
      </w:r>
    </w:p>
    <w:p>
      <w:pPr>
        <w:numPr>
          <w:ilvl w:val="0"/>
          <w:numId w:val="1001"/>
        </w:numPr>
        <w:pStyle w:val="Compact"/>
      </w:pPr>
      <w:r>
        <w:t xml:space="preserve">Collaborated with senior management to develop audit strategies tailored to the unique challenges of Istanbul’s business landscape, including cross-border transactions and regulatory changes.</w:t>
      </w:r>
    </w:p>
    <w:p>
      <w:pPr>
        <w:numPr>
          <w:ilvl w:val="0"/>
          <w:numId w:val="1001"/>
        </w:numPr>
        <w:pStyle w:val="Compact"/>
      </w:pPr>
      <w:r>
        <w:t xml:space="preserve">Provided training to junior auditors on Turkish accounting laws and best practices for conducting audits in a rapidly evolving economy.</w:t>
      </w:r>
    </w:p>
    <w:bookmarkEnd w:id="22"/>
    <w:bookmarkStart w:id="23" w:name="X6ab2072e480b51256e7019916c390645f197080"/>
    <w:p>
      <w:pPr>
        <w:pStyle w:val="Heading3"/>
      </w:pPr>
      <w:r>
        <w:t xml:space="preserve">Audit Assistant | ABC Financial Services (Istanbul)</w:t>
      </w:r>
    </w:p>
    <w:p>
      <w:pPr>
        <w:pStyle w:val="FirstParagraph"/>
      </w:pPr>
      <w:r>
        <w:rPr>
          <w:iCs/>
          <w:i/>
        </w:rPr>
        <w:t xml:space="preserve">June 2015 – December 2017</w:t>
      </w:r>
    </w:p>
    <w:p>
      <w:pPr>
        <w:numPr>
          <w:ilvl w:val="0"/>
          <w:numId w:val="1002"/>
        </w:numPr>
        <w:pStyle w:val="Compact"/>
      </w:pPr>
      <w:r>
        <w:t xml:space="preserve">Assisted in the preparation of audit reports for SMEs and large corporations, focusing on financial statement accuracy and compliance with Turkish Commercial Code (TCC).</w:t>
      </w:r>
    </w:p>
    <w:p>
      <w:pPr>
        <w:numPr>
          <w:ilvl w:val="0"/>
          <w:numId w:val="1002"/>
        </w:numPr>
        <w:pStyle w:val="Compact"/>
      </w:pPr>
      <w:r>
        <w:t xml:space="preserve">Verified accounting records, bank reconciliations, and tax filings to ensure alignment with local regulations in Istanbul.</w:t>
      </w:r>
    </w:p>
    <w:p>
      <w:pPr>
        <w:numPr>
          <w:ilvl w:val="0"/>
          <w:numId w:val="1002"/>
        </w:numPr>
        <w:pStyle w:val="Compact"/>
      </w:pPr>
      <w:r>
        <w:t xml:space="preserve">Supported audits of real estate development projects in Istanbul, addressing specific challenges such as land acquisition compliance and construction cost tracking.</w:t>
      </w:r>
    </w:p>
    <w:p>
      <w:pPr>
        <w:numPr>
          <w:ilvl w:val="0"/>
          <w:numId w:val="1002"/>
        </w:numPr>
        <w:pStyle w:val="Compact"/>
      </w:pPr>
      <w:r>
        <w:t xml:space="preserve">Utilized accounting software like SAP and TURKPAK to streamline audit workflows and improve data accuracy for clients in Turkey’s financial sector.</w:t>
      </w:r>
    </w:p>
    <w:bookmarkEnd w:id="23"/>
    <w:bookmarkStart w:id="24" w:name="intern-auditor-def-audit-office-istanbul"/>
    <w:p>
      <w:pPr>
        <w:pStyle w:val="Heading3"/>
      </w:pPr>
      <w:r>
        <w:t xml:space="preserve">Intern Auditor | DEF Audit Office (Istanbul)</w:t>
      </w:r>
    </w:p>
    <w:p>
      <w:pPr>
        <w:pStyle w:val="FirstParagraph"/>
      </w:pPr>
      <w:r>
        <w:rPr>
          <w:iCs/>
          <w:i/>
        </w:rPr>
        <w:t xml:space="preserve">July 2014 – May 2015</w:t>
      </w:r>
    </w:p>
    <w:p>
      <w:pPr>
        <w:numPr>
          <w:ilvl w:val="0"/>
          <w:numId w:val="1003"/>
        </w:numPr>
        <w:pStyle w:val="Compact"/>
      </w:pPr>
      <w:r>
        <w:t xml:space="preserve">Gained hands-on experience in audit procedures, including testing of financial transactions and documentation review for local firms in Istanbul.</w:t>
      </w:r>
    </w:p>
    <w:p>
      <w:pPr>
        <w:numPr>
          <w:ilvl w:val="0"/>
          <w:numId w:val="1003"/>
        </w:numPr>
        <w:pStyle w:val="Compact"/>
      </w:pPr>
      <w:r>
        <w:t xml:space="preserve">Supported the team in preparing audit plans and gathering evidence for compliance with Turkish Accounting Standards (TAS).</w:t>
      </w:r>
    </w:p>
    <w:p>
      <w:pPr>
        <w:numPr>
          <w:ilvl w:val="0"/>
          <w:numId w:val="1003"/>
        </w:numPr>
        <w:pStyle w:val="Compact"/>
      </w:pPr>
      <w:r>
        <w:t xml:space="preserve">Developed a keen understanding of the cultural and economic factors influencing auditing practices in Turkey Istanbul.</w:t>
      </w:r>
    </w:p>
    <w:bookmarkEnd w:id="24"/>
    <w:bookmarkEnd w:id="25"/>
    <w:bookmarkStart w:id="29" w:name="education"/>
    <w:p>
      <w:pPr>
        <w:pStyle w:val="Heading2"/>
      </w:pPr>
      <w:r>
        <w:t xml:space="preserve">Education</w:t>
      </w:r>
    </w:p>
    <w:bookmarkStart w:id="26" w:name="X2d280a13529766fd3dfebe6826a755dcb7ebcec"/>
    <w:p>
      <w:pPr>
        <w:pStyle w:val="Heading3"/>
      </w:pPr>
      <w:r>
        <w:t xml:space="preserve">Bachelor of Science in Accounting | [University Name], Istanbul, Turkey</w:t>
      </w:r>
    </w:p>
    <w:p>
      <w:pPr>
        <w:pStyle w:val="FirstParagraph"/>
      </w:pPr>
      <w:r>
        <w:rPr>
          <w:iCs/>
          <w:i/>
        </w:rPr>
        <w:t xml:space="preserve">Graduated: June 2014</w:t>
      </w:r>
    </w:p>
    <w:p>
      <w:pPr>
        <w:pStyle w:val="BodyText"/>
      </w:pPr>
      <w:r>
        <w:t xml:space="preserve">Relevant coursework: Financial Auditing, Taxation Law, Corporate Governance, and International Accounting Standards.</w:t>
      </w:r>
    </w:p>
    <w:bookmarkEnd w:id="26"/>
    <w:bookmarkStart w:id="27" w:name="X3531fdf9597dd43fc4e9fac8cf716489f0e301a"/>
    <w:p>
      <w:pPr>
        <w:pStyle w:val="Heading3"/>
      </w:pPr>
      <w:r>
        <w:t xml:space="preserve">Certified Public Accountant (CPA) | Turkish Chamber of Certified Public Accountants (MMO)</w:t>
      </w:r>
    </w:p>
    <w:p>
      <w:pPr>
        <w:pStyle w:val="FirstParagraph"/>
      </w:pPr>
      <w:r>
        <w:rPr>
          <w:iCs/>
          <w:i/>
        </w:rPr>
        <w:t xml:space="preserve">Completed: 2016</w:t>
      </w:r>
    </w:p>
    <w:p>
      <w:pPr>
        <w:pStyle w:val="BodyText"/>
      </w:pPr>
      <w:r>
        <w:t xml:space="preserve">Member of the Istanbul Regional Chamber of Certified Public Accountants, actively participating in professional development seminars and networking events.</w:t>
      </w:r>
    </w:p>
    <w:bookmarkEnd w:id="27"/>
    <w:bookmarkStart w:id="28" w:name="X1e5d46e523e202df1897a5bc80f76d30f2c795f"/>
    <w:p>
      <w:pPr>
        <w:pStyle w:val="Heading3"/>
      </w:pPr>
      <w:r>
        <w:t xml:space="preserve">Certification in Internal Auditing | The Institute of Internal Auditors (IIA), Turkey</w:t>
      </w:r>
    </w:p>
    <w:p>
      <w:pPr>
        <w:pStyle w:val="FirstParagraph"/>
      </w:pPr>
      <w:r>
        <w:rPr>
          <w:iCs/>
          <w:i/>
        </w:rPr>
        <w:t xml:space="preserve">Completed: 2017</w:t>
      </w:r>
    </w:p>
    <w:p>
      <w:pPr>
        <w:pStyle w:val="BodyText"/>
      </w:pPr>
      <w:r>
        <w:t xml:space="preserve">Enhanced expertise in risk management frameworks and audit methodologies aligned with the International Standards for the Professional Practice of Internal Auditing (ISPPI).</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Tax Compliance, Risk Assessment, Accounting Software (SAP, TURKPAK), Data Analysis Tools.</w:t>
      </w:r>
    </w:p>
    <w:p>
      <w:pPr>
        <w:numPr>
          <w:ilvl w:val="0"/>
          <w:numId w:val="1004"/>
        </w:numPr>
        <w:pStyle w:val="Compact"/>
      </w:pPr>
      <w:r>
        <w:rPr>
          <w:bCs/>
          <w:b/>
        </w:rPr>
        <w:t xml:space="preserve">Languages:</w:t>
      </w:r>
      <w:r>
        <w:t xml:space="preserve"> </w:t>
      </w:r>
      <w:r>
        <w:t xml:space="preserve">Turkish (Fluent), English (Proficient), Arabic (Basic).</w:t>
      </w:r>
    </w:p>
    <w:p>
      <w:pPr>
        <w:numPr>
          <w:ilvl w:val="0"/>
          <w:numId w:val="1004"/>
        </w:numPr>
        <w:pStyle w:val="Compact"/>
      </w:pPr>
      <w:r>
        <w:rPr>
          <w:bCs/>
          <w:b/>
        </w:rPr>
        <w:t xml:space="preserve">Soft Skills:</w:t>
      </w:r>
      <w:r>
        <w:t xml:space="preserve"> </w:t>
      </w:r>
      <w:r>
        <w:t xml:space="preserve">Analytical Thinking, Attention to Detail, Communication, Team Collaboration.</w:t>
      </w:r>
    </w:p>
    <w:bookmarkEnd w:id="30"/>
    <w:bookmarkStart w:id="31" w:name="Xdd447c37322a731d9997754c0c79a722e84d09d"/>
    <w:p>
      <w:pPr>
        <w:pStyle w:val="Heading2"/>
      </w:pPr>
      <w:r>
        <w:t xml:space="preserve">Certifications and Professional Memberships</w:t>
      </w:r>
    </w:p>
    <w:p>
      <w:pPr>
        <w:numPr>
          <w:ilvl w:val="0"/>
          <w:numId w:val="1005"/>
        </w:numPr>
        <w:pStyle w:val="Compact"/>
      </w:pPr>
      <w:r>
        <w:t xml:space="preserve">Member of the Istanbul Regional Chamber of Certified Public Accountants (MMO).</w:t>
      </w:r>
    </w:p>
    <w:p>
      <w:pPr>
        <w:numPr>
          <w:ilvl w:val="0"/>
          <w:numId w:val="1005"/>
        </w:numPr>
        <w:pStyle w:val="Compact"/>
      </w:pPr>
      <w:r>
        <w:t xml:space="preserve">Registered with the Turkish Ministry of Trade as a Certified Auditor.</w:t>
      </w:r>
    </w:p>
    <w:p>
      <w:pPr>
        <w:numPr>
          <w:ilvl w:val="0"/>
          <w:numId w:val="1005"/>
        </w:numPr>
        <w:pStyle w:val="Compact"/>
      </w:pPr>
      <w:r>
        <w:t xml:space="preserve">Completed Advanced Courses in Financial Compliance and Audit Ethics by the Turkish Association of Auditors (TAA).</w:t>
      </w:r>
    </w:p>
    <w:bookmarkEnd w:id="31"/>
    <w:bookmarkStart w:id="34" w:name="projects"/>
    <w:p>
      <w:pPr>
        <w:pStyle w:val="Heading2"/>
      </w:pPr>
      <w:r>
        <w:t xml:space="preserve">Projects</w:t>
      </w:r>
    </w:p>
    <w:bookmarkStart w:id="32" w:name="Xa3858a3a391383d2243bb613e5f41a7b2a3cd53"/>
    <w:p>
      <w:pPr>
        <w:pStyle w:val="Heading3"/>
      </w:pPr>
      <w:r>
        <w:t xml:space="preserve">Audit of Istanbul-Based Real Estate Development Company</w:t>
      </w:r>
    </w:p>
    <w:p>
      <w:pPr>
        <w:pStyle w:val="FirstParagraph"/>
      </w:pPr>
      <w:r>
        <w:rPr>
          <w:iCs/>
          <w:i/>
        </w:rPr>
        <w:t xml:space="preserve">Duration: 2019–2020</w:t>
      </w:r>
    </w:p>
    <w:p>
      <w:pPr>
        <w:numPr>
          <w:ilvl w:val="0"/>
          <w:numId w:val="1006"/>
        </w:numPr>
        <w:pStyle w:val="Compact"/>
      </w:pPr>
      <w:r>
        <w:t xml:space="preserve">Conducted a comprehensive audit of financial records for a major real estate developer in Istanbul, identifying discrepancies in land acquisition costs and construction expenses.</w:t>
      </w:r>
    </w:p>
    <w:p>
      <w:pPr>
        <w:numPr>
          <w:ilvl w:val="0"/>
          <w:numId w:val="1006"/>
        </w:numPr>
        <w:pStyle w:val="Compact"/>
      </w:pPr>
      <w:r>
        <w:t xml:space="preserve">Recommended improvements to internal controls, leading to a 30% increase in cost transparency and regulatory compliance.</w:t>
      </w:r>
    </w:p>
    <w:bookmarkEnd w:id="32"/>
    <w:bookmarkStart w:id="33" w:name="Xcc4f61972fc4b792ccfe688071e04f8d65ffa1e"/>
    <w:p>
      <w:pPr>
        <w:pStyle w:val="Heading3"/>
      </w:pPr>
      <w:r>
        <w:t xml:space="preserve">Compliance Review for E-commerce Startups in Turkey</w:t>
      </w:r>
    </w:p>
    <w:p>
      <w:pPr>
        <w:pStyle w:val="FirstParagraph"/>
      </w:pPr>
      <w:r>
        <w:rPr>
          <w:iCs/>
          <w:i/>
        </w:rPr>
        <w:t xml:space="preserve">Duration: 2021–2022</w:t>
      </w:r>
    </w:p>
    <w:p>
      <w:pPr>
        <w:numPr>
          <w:ilvl w:val="0"/>
          <w:numId w:val="1007"/>
        </w:numPr>
        <w:pStyle w:val="Compact"/>
      </w:pPr>
      <w:r>
        <w:t xml:space="preserve">Reviewed financial practices of e-commerce companies operating in Istanbul to ensure alignment with Turkish Taxation Authority regulations.</w:t>
      </w:r>
    </w:p>
    <w:p>
      <w:pPr>
        <w:numPr>
          <w:ilvl w:val="0"/>
          <w:numId w:val="1007"/>
        </w:numPr>
        <w:pStyle w:val="Compact"/>
      </w:pPr>
      <w:r>
        <w:t xml:space="preserve">Provided actionable insights on tax optimization strategies for cross-border transactions.</w:t>
      </w:r>
    </w:p>
    <w:bookmarkEnd w:id="33"/>
    <w:bookmarkEnd w:id="34"/>
    <w:bookmarkStart w:id="35" w:name="references"/>
    <w:p>
      <w:pPr>
        <w:pStyle w:val="Heading2"/>
      </w:pPr>
      <w:r>
        <w:t xml:space="preserve">References</w:t>
      </w:r>
    </w:p>
    <w:p>
      <w:pPr>
        <w:pStyle w:val="FirstParagraph"/>
      </w:pPr>
      <w:r>
        <w:t xml:space="preserve">Available upon request. References include senior auditors and business leaders from Istanbul-based companies, including [Client Company Name] and [Industry Association Name].</w:t>
      </w:r>
    </w:p>
    <w:bookmarkEnd w:id="35"/>
    <w:p>
      <w:pPr>
        <w:pStyle w:val="BodyText"/>
      </w:pPr>
      <w:r>
        <w:rPr>
          <w:iCs/>
          <w:i/>
        </w:rPr>
        <w:t xml:space="preserve">Last Updated: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Turkey Istanbul</dc:title>
  <dc:creator/>
  <dc:language>en</dc:language>
  <cp:keywords/>
  <dcterms:created xsi:type="dcterms:W3CDTF">2025-11-29T18:12:28Z</dcterms:created>
  <dcterms:modified xsi:type="dcterms:W3CDTF">2025-11-29T18:12:28Z</dcterms:modified>
</cp:coreProperties>
</file>

<file path=docProps/custom.xml><?xml version="1.0" encoding="utf-8"?>
<Properties xmlns="http://schemas.openxmlformats.org/officeDocument/2006/custom-properties" xmlns:vt="http://schemas.openxmlformats.org/officeDocument/2006/docPropsVTypes"/>
</file>