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auditor-united-arab-emirates-dubai"/>
    <w:p>
      <w:pPr>
        <w:pStyle w:val="Heading2"/>
      </w:pPr>
      <w:r>
        <w:t xml:space="preserve">Auditor | United Arab Emirates Dubai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experienced Auditor with over 8 years of expertise in financial compliance, internal controls, and risk management. Specializing in the United Arab Emirates (UAE) market, I have successfully conducted audits for multinational corporations, local businesses, and government entities based in Dubai. My work as an Auditor aligns with UAE regulations such as the Federal Tax Authority (FTA) guidelines and international accounting standards. With a deep understanding of financial systems, I ensure transparency, accuracy, and adherence to legal frameworks in both public and private sectors within the United Arab Emirates Dubai region.</w:t>
      </w:r>
    </w:p>
    <w:bookmarkEnd w:id="21"/>
    <w:bookmarkStart w:id="25" w:name="professional-experience"/>
    <w:p>
      <w:pPr>
        <w:pStyle w:val="Heading3"/>
      </w:pPr>
      <w:r>
        <w:t xml:space="preserve">Professional Experience</w:t>
      </w:r>
    </w:p>
    <w:bookmarkStart w:id="22" w:name="Xb261999a453591e539494caebed808df3c5347d"/>
    <w:p>
      <w:pPr>
        <w:pStyle w:val="Heading4"/>
      </w:pPr>
      <w:r>
        <w:t xml:space="preserve">Audit Manager | XYZ Accounting &amp; Consulting Services (Dubai, UAE)</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Lead audit teams to evaluate financial statements, internal controls, and compliance with UAE laws for clients in the hospitality, real estate, and energy sectors.</w:t>
      </w:r>
    </w:p>
    <w:p>
      <w:pPr>
        <w:numPr>
          <w:ilvl w:val="0"/>
          <w:numId w:val="1001"/>
        </w:numPr>
        <w:pStyle w:val="Compact"/>
      </w:pPr>
      <w:r>
        <w:t xml:space="preserve">Conduct risk assessments and provide actionable insights to enhance operational efficiency for businesses operating in Dubai.</w:t>
      </w:r>
    </w:p>
    <w:p>
      <w:pPr>
        <w:numPr>
          <w:ilvl w:val="0"/>
          <w:numId w:val="1001"/>
        </w:numPr>
        <w:pStyle w:val="Compact"/>
      </w:pPr>
      <w:r>
        <w:t xml:space="preserve">Collaborate with stakeholders to ensure alignment with the UAE's Economic Vision 2030 and sustainability goals.</w:t>
      </w:r>
    </w:p>
    <w:p>
      <w:pPr>
        <w:numPr>
          <w:ilvl w:val="0"/>
          <w:numId w:val="1001"/>
        </w:numPr>
        <w:pStyle w:val="Compact"/>
      </w:pPr>
      <w:r>
        <w:t xml:space="preserve">Deliver audit reports tailored to the specific needs of clients, ensuring compliance with UAE’s Federal Law No. 12 of 2015 on Commercial Companies.</w:t>
      </w:r>
    </w:p>
    <w:p>
      <w:pPr>
        <w:numPr>
          <w:ilvl w:val="0"/>
          <w:numId w:val="1001"/>
        </w:numPr>
        <w:pStyle w:val="Compact"/>
      </w:pPr>
      <w:r>
        <w:t xml:space="preserve">Train junior auditors on best practices for conducting audits in the United Arab Emirates Dubai environment, including digital audit tools and local regulatory requirements.</w:t>
      </w:r>
    </w:p>
    <w:bookmarkEnd w:id="22"/>
    <w:bookmarkStart w:id="23" w:name="X838ebbc1e86aa2650e25c1f83a555ac3157e53e"/>
    <w:p>
      <w:pPr>
        <w:pStyle w:val="Heading4"/>
      </w:pPr>
      <w:r>
        <w:t xml:space="preserve">Senior Auditor | ABC Auditing Firm (Dubai, UAE)</w:t>
      </w:r>
    </w:p>
    <w:p>
      <w:pPr>
        <w:pStyle w:val="FirstParagraph"/>
      </w:pPr>
      <w:r>
        <w:rPr>
          <w:bCs/>
          <w:b/>
        </w:rPr>
        <w:t xml:space="preserve">Duration:</w:t>
      </w:r>
      <w:r>
        <w:t xml:space="preserve"> </w:t>
      </w:r>
      <w:r>
        <w:t xml:space="preserve">June 2015 – December 2018</w:t>
      </w:r>
    </w:p>
    <w:p>
      <w:pPr>
        <w:numPr>
          <w:ilvl w:val="0"/>
          <w:numId w:val="1002"/>
        </w:numPr>
        <w:pStyle w:val="Compact"/>
      </w:pPr>
      <w:r>
        <w:t xml:space="preserve">Conducted financial and operational audits for clients in the retail and manufacturing industries in Dubai, ensuring adherence to IFRS and UAE accounting standards.</w:t>
      </w:r>
    </w:p>
    <w:p>
      <w:pPr>
        <w:numPr>
          <w:ilvl w:val="0"/>
          <w:numId w:val="1002"/>
        </w:numPr>
        <w:pStyle w:val="Compact"/>
      </w:pPr>
      <w:r>
        <w:t xml:space="preserve">Identified financial discrepancies and provided recommendations to mitigate risks, contributing to a 25% improvement in client compliance rates.</w:t>
      </w:r>
    </w:p>
    <w:p>
      <w:pPr>
        <w:numPr>
          <w:ilvl w:val="0"/>
          <w:numId w:val="1002"/>
        </w:numPr>
        <w:pStyle w:val="Compact"/>
      </w:pPr>
      <w:r>
        <w:t xml:space="preserve">Prepared detailed audit documentation compliant with the requirements of the Dubai International Financial Centre (DIFC).</w:t>
      </w:r>
    </w:p>
    <w:p>
      <w:pPr>
        <w:numPr>
          <w:ilvl w:val="0"/>
          <w:numId w:val="1002"/>
        </w:numPr>
        <w:pStyle w:val="Compact"/>
      </w:pPr>
      <w:r>
        <w:t xml:space="preserve">Advised clients on tax planning and reporting under the UAE’s Value Added Tax (VAT) system, introduced in 2018.</w:t>
      </w:r>
    </w:p>
    <w:p>
      <w:pPr>
        <w:numPr>
          <w:ilvl w:val="0"/>
          <w:numId w:val="1002"/>
        </w:numPr>
        <w:pStyle w:val="Compact"/>
      </w:pPr>
      <w:r>
        <w:t xml:space="preserve">Represented the firm at industry seminars in Dubai to discuss audit trends and regulatory updates in the United Arab Emirates.</w:t>
      </w:r>
    </w:p>
    <w:bookmarkEnd w:id="23"/>
    <w:bookmarkStart w:id="24" w:name="Xc7dc322c7d088ae9cb074856a3236af6464c158"/>
    <w:p>
      <w:pPr>
        <w:pStyle w:val="Heading4"/>
      </w:pPr>
      <w:r>
        <w:t xml:space="preserve">Audit Assistant | PQR Consulting Group (Dubai, UAE)</w:t>
      </w:r>
    </w:p>
    <w:p>
      <w:pPr>
        <w:pStyle w:val="FirstParagraph"/>
      </w:pPr>
      <w:r>
        <w:rPr>
          <w:bCs/>
          <w:b/>
        </w:rPr>
        <w:t xml:space="preserve">Duration:</w:t>
      </w:r>
      <w:r>
        <w:t xml:space="preserve"> </w:t>
      </w:r>
      <w:r>
        <w:t xml:space="preserve">March 2013 – May 2015</w:t>
      </w:r>
    </w:p>
    <w:p>
      <w:pPr>
        <w:numPr>
          <w:ilvl w:val="0"/>
          <w:numId w:val="1003"/>
        </w:numPr>
        <w:pStyle w:val="Compact"/>
      </w:pPr>
      <w:r>
        <w:t xml:space="preserve">Supported senior auditors in data collection, financial analysis, and audit testing for clients in the healthcare and technology sectors.</w:t>
      </w:r>
    </w:p>
    <w:p>
      <w:pPr>
        <w:numPr>
          <w:ilvl w:val="0"/>
          <w:numId w:val="1003"/>
        </w:numPr>
        <w:pStyle w:val="Compact"/>
      </w:pPr>
      <w:r>
        <w:t xml:space="preserve">Utilized accounting software such as SAP and QuickBooks to streamline audit processes for businesses in Dubai.</w:t>
      </w:r>
    </w:p>
    <w:p>
      <w:pPr>
        <w:numPr>
          <w:ilvl w:val="0"/>
          <w:numId w:val="1003"/>
        </w:numPr>
        <w:pStyle w:val="Compact"/>
      </w:pPr>
      <w:r>
        <w:t xml:space="preserve">Ensured compliance with the UAE’s Corporate Tax Regulations and contributed to audits of companies registered under the Abu Dhabi Global Market (ADGM).</w:t>
      </w:r>
    </w:p>
    <w:p>
      <w:pPr>
        <w:numPr>
          <w:ilvl w:val="0"/>
          <w:numId w:val="1003"/>
        </w:numPr>
        <w:pStyle w:val="Compact"/>
      </w:pPr>
      <w:r>
        <w:t xml:space="preserve">Documented audit findings and prepared preliminary reports for review by senior management.</w:t>
      </w:r>
    </w:p>
    <w:p>
      <w:pPr>
        <w:numPr>
          <w:ilvl w:val="0"/>
          <w:numId w:val="1003"/>
        </w:numPr>
        <w:pStyle w:val="Compact"/>
      </w:pPr>
      <w:r>
        <w:t xml:space="preserve">Developed a strong understanding of Dubai’s regulatory landscape, including labor laws and financial reporting standards.</w:t>
      </w:r>
    </w:p>
    <w:bookmarkEnd w:id="24"/>
    <w:bookmarkEnd w:id="25"/>
    <w:bookmarkStart w:id="30" w:name="education-certifications"/>
    <w:p>
      <w:pPr>
        <w:pStyle w:val="Heading3"/>
      </w:pPr>
      <w:r>
        <w:t xml:space="preserve">Education &amp; Certifications</w:t>
      </w:r>
    </w:p>
    <w:bookmarkStart w:id="26" w:name="X7ff49e710fd4232192185c4b7906ebf434bd7b1"/>
    <w:p>
      <w:pPr>
        <w:pStyle w:val="Heading4"/>
      </w:pPr>
      <w:r>
        <w:t xml:space="preserve">Bachelor of Science in Accounting | University of London (UK)</w:t>
      </w:r>
    </w:p>
    <w:p>
      <w:pPr>
        <w:pStyle w:val="FirstParagraph"/>
      </w:pPr>
      <w:r>
        <w:rPr>
          <w:bCs/>
          <w:b/>
        </w:rPr>
        <w:t xml:space="preserve">Graduation Year:</w:t>
      </w:r>
      <w:r>
        <w:t xml:space="preserve"> </w:t>
      </w:r>
      <w:r>
        <w:t xml:space="preserve">2012</w:t>
      </w:r>
    </w:p>
    <w:p>
      <w:pPr>
        <w:pStyle w:val="BodyText"/>
      </w:pPr>
      <w:r>
        <w:t xml:space="preserve">Relevant coursework included financial auditing, tax compliance, and corporate governance. This foundation equipped me to excel as an Auditor in the United Arab Emirates Dubai market.</w:t>
      </w:r>
    </w:p>
    <w:bookmarkEnd w:id="26"/>
    <w:bookmarkStart w:id="27" w:name="Xa95aec3d417c571de876ee8cc0eb7645d6fd725"/>
    <w:p>
      <w:pPr>
        <w:pStyle w:val="Heading4"/>
      </w:pPr>
      <w:r>
        <w:t xml:space="preserve">Certified Public Accountant (CPA) | American Institute of CPAs (AICPA)</w:t>
      </w:r>
    </w:p>
    <w:p>
      <w:pPr>
        <w:pStyle w:val="FirstParagraph"/>
      </w:pPr>
      <w:r>
        <w:rPr>
          <w:bCs/>
          <w:b/>
        </w:rPr>
        <w:t xml:space="preserve">Year Achieved:</w:t>
      </w:r>
      <w:r>
        <w:t xml:space="preserve"> </w:t>
      </w:r>
      <w:r>
        <w:t xml:space="preserve">2016</w:t>
      </w:r>
    </w:p>
    <w:p>
      <w:pPr>
        <w:pStyle w:val="BodyText"/>
      </w:pPr>
      <w:r>
        <w:t xml:space="preserve">This certification underscores my expertise in auditing and financial reporting, essential for meeting the high standards of the UAE’s regulatory framework.</w:t>
      </w:r>
    </w:p>
    <w:bookmarkEnd w:id="27"/>
    <w:bookmarkStart w:id="28" w:name="X493e749a4fb36b14b0552d3e3ffa4b1d4f3b158"/>
    <w:p>
      <w:pPr>
        <w:pStyle w:val="Heading4"/>
      </w:pPr>
      <w:r>
        <w:t xml:space="preserve">Certified Internal Auditor (CIA) | The Institute of Internal Auditors (IIA)</w:t>
      </w:r>
    </w:p>
    <w:p>
      <w:pPr>
        <w:pStyle w:val="FirstParagraph"/>
      </w:pPr>
      <w:r>
        <w:rPr>
          <w:bCs/>
          <w:b/>
        </w:rPr>
        <w:t xml:space="preserve">Year Achieved:</w:t>
      </w:r>
      <w:r>
        <w:t xml:space="preserve"> </w:t>
      </w:r>
      <w:r>
        <w:t xml:space="preserve">2018</w:t>
      </w:r>
    </w:p>
    <w:p>
      <w:pPr>
        <w:pStyle w:val="BodyText"/>
      </w:pPr>
      <w:r>
        <w:t xml:space="preserve">This credential reflects my commitment to excellence in internal auditing practices, critical for ensuring accountability and transparency in organizations based in Dubai.</w:t>
      </w:r>
    </w:p>
    <w:bookmarkEnd w:id="28"/>
    <w:bookmarkStart w:id="29" w:name="X3c9fcd1a6034abc458cc20096a30df497b155a0"/>
    <w:p>
      <w:pPr>
        <w:pStyle w:val="Heading4"/>
      </w:pPr>
      <w:r>
        <w:t xml:space="preserve">Professional Development: UAE Taxation &amp; Compliance</w:t>
      </w:r>
    </w:p>
    <w:p>
      <w:pPr>
        <w:pStyle w:val="FirstParagraph"/>
      </w:pPr>
      <w:r>
        <w:rPr>
          <w:bCs/>
          <w:b/>
        </w:rPr>
        <w:t xml:space="preserve">Year Completed:</w:t>
      </w:r>
      <w:r>
        <w:t xml:space="preserve"> </w:t>
      </w:r>
      <w:r>
        <w:t xml:space="preserve">2020</w:t>
      </w:r>
    </w:p>
    <w:p>
      <w:pPr>
        <w:pStyle w:val="BodyText"/>
      </w:pPr>
      <w:r>
        <w:t xml:space="preserve">Coursework focused on the UAE’s tax reforms, including VAT implementation and corporate tax regulations, enhancing my ability to serve clients in the United Arab Emirates Dubai region.</w:t>
      </w:r>
    </w:p>
    <w:bookmarkEnd w:id="29"/>
    <w:bookmarkEnd w:id="30"/>
    <w:bookmarkStart w:id="31" w:name="technical-skills"/>
    <w:p>
      <w:pPr>
        <w:pStyle w:val="Heading3"/>
      </w:pPr>
      <w:r>
        <w:t xml:space="preserve">Technical Skills</w:t>
      </w:r>
    </w:p>
    <w:p>
      <w:pPr>
        <w:numPr>
          <w:ilvl w:val="0"/>
          <w:numId w:val="1004"/>
        </w:numPr>
        <w:pStyle w:val="Compact"/>
      </w:pPr>
      <w:r>
        <w:rPr>
          <w:bCs/>
          <w:b/>
        </w:rPr>
        <w:t xml:space="preserve">Accounting Software:</w:t>
      </w:r>
      <w:r>
        <w:t xml:space="preserve"> </w:t>
      </w:r>
      <w:r>
        <w:t xml:space="preserve">QuickBooks, SAP, Oracle Financials</w:t>
      </w:r>
    </w:p>
    <w:p>
      <w:pPr>
        <w:numPr>
          <w:ilvl w:val="0"/>
          <w:numId w:val="1004"/>
        </w:numPr>
        <w:pStyle w:val="Compact"/>
      </w:pPr>
      <w:r>
        <w:rPr>
          <w:bCs/>
          <w:b/>
        </w:rPr>
        <w:t xml:space="preserve">Data Analysis Tools:</w:t>
      </w:r>
      <w:r>
        <w:t xml:space="preserve"> </w:t>
      </w:r>
      <w:r>
        <w:t xml:space="preserve">Excel (Advanced), Power BI</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Regulatory Knowledge:</w:t>
      </w:r>
      <w:r>
        <w:t xml:space="preserve"> </w:t>
      </w:r>
      <w:r>
        <w:t xml:space="preserve">UAE Federal Tax Authority (FTA), DIFC, ADGM, and IFRS standards</w:t>
      </w:r>
    </w:p>
    <w:p>
      <w:pPr>
        <w:numPr>
          <w:ilvl w:val="0"/>
          <w:numId w:val="1004"/>
        </w:numPr>
        <w:pStyle w:val="Compact"/>
      </w:pPr>
      <w:r>
        <w:rPr>
          <w:bCs/>
          <w:b/>
        </w:rPr>
        <w:t xml:space="preserve">Audit Tools:</w:t>
      </w:r>
      <w:r>
        <w:t xml:space="preserve"> </w:t>
      </w:r>
      <w:r>
        <w:t xml:space="preserve">Audit management software, risk assessment frameworks</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5"/>
        </w:numPr>
        <w:pStyle w:val="Compact"/>
      </w:pPr>
      <w:r>
        <w:t xml:space="preserve">Institute of Internal Auditors (IIA) – Member since 2017</w:t>
      </w:r>
    </w:p>
    <w:p>
      <w:pPr>
        <w:numPr>
          <w:ilvl w:val="0"/>
          <w:numId w:val="1005"/>
        </w:numPr>
        <w:pStyle w:val="Compact"/>
      </w:pPr>
      <w:r>
        <w:t xml:space="preserve">Chartered Institute of Management Accountants (CIMA) – Affiliate Member</w:t>
      </w:r>
    </w:p>
    <w:p>
      <w:pPr>
        <w:pStyle w:val="FirstParagraph"/>
      </w:pPr>
      <w:r>
        <w:rPr>
          <w:bCs/>
          <w:b/>
        </w:rPr>
        <w:t xml:space="preserve">Projects:</w:t>
      </w:r>
    </w:p>
    <w:p>
      <w:pPr>
        <w:numPr>
          <w:ilvl w:val="0"/>
          <w:numId w:val="1006"/>
        </w:numPr>
        <w:pStyle w:val="Compact"/>
      </w:pPr>
      <w:r>
        <w:t xml:space="preserve">Conducted a comprehensive audit of a Dubai-based logistics company, identifying cost-saving opportunities and improving compliance with UAE labor laws.</w:t>
      </w:r>
    </w:p>
    <w:p>
      <w:pPr>
        <w:numPr>
          <w:ilvl w:val="0"/>
          <w:numId w:val="1006"/>
        </w:numPr>
        <w:pStyle w:val="Compact"/>
      </w:pPr>
      <w:r>
        <w:t xml:space="preserve">Assisted in the development of an internal audit framework for a newly established financial institution in the Dubai International Financial Centre (DIFC).</w:t>
      </w:r>
    </w:p>
    <w:p>
      <w:pPr>
        <w:pStyle w:val="FirstParagraph"/>
      </w:pPr>
      <w:r>
        <w:rPr>
          <w:bCs/>
          <w:b/>
        </w:rPr>
        <w:t xml:space="preserve">References:</w:t>
      </w:r>
      <w:r>
        <w:t xml:space="preserve"> </w:t>
      </w:r>
      <w:r>
        <w:t xml:space="preserve">Available upon request.</w:t>
      </w:r>
    </w:p>
    <w:bookmarkEnd w:id="32"/>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United Arab Emirates Dubai</dc:title>
  <dc:creator/>
  <dc:language>en</dc:language>
  <cp:keywords/>
  <dcterms:created xsi:type="dcterms:W3CDTF">2025-12-10T09:15:19Z</dcterms:created>
  <dcterms:modified xsi:type="dcterms:W3CDTF">2025-12-10T09:15:19Z</dcterms:modified>
</cp:coreProperties>
</file>

<file path=docProps/custom.xml><?xml version="1.0" encoding="utf-8"?>
<Properties xmlns="http://schemas.openxmlformats.org/officeDocument/2006/custom-properties" xmlns:vt="http://schemas.openxmlformats.org/officeDocument/2006/docPropsVTypes"/>
</file>