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Uzbekistan</w:t>
      </w:r>
      <w:r>
        <w:t xml:space="preserve"> </w:t>
      </w:r>
      <w:r>
        <w:t xml:space="preserve">Tashkent</w:t>
      </w:r>
    </w:p>
    <w:bookmarkStart w:id="31"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+998 90 123 4567</w:t>
      </w:r>
      <w:r>
        <w:br/>
      </w:r>
      <w:r>
        <w:rPr>
          <w:bCs/>
          <w:b/>
        </w:rPr>
        <w:t xml:space="preserve">Location:</w:t>
      </w:r>
      <w:r>
        <w:t xml:space="preserve"> </w:t>
      </w:r>
      <w:r>
        <w:t xml:space="preserve">Tashkent, Uzbekistan</w:t>
      </w:r>
    </w:p>
    <w:bookmarkStart w:id="20" w:name="professional-summary"/>
    <w:p>
      <w:pPr>
        <w:pStyle w:val="Heading2"/>
      </w:pPr>
      <w:r>
        <w:t xml:space="preserve">Professional Summary</w:t>
      </w:r>
    </w:p>
    <w:p>
      <w:pPr>
        <w:pStyle w:val="FirstParagraph"/>
      </w:pPr>
      <w:r>
        <w:t xml:space="preserve">A dedicated and experienced Auditor with over 7 years of expertise in financial compliance, internal controls, and risk management. Specialized in auditing processes for multinational corporations operating in Uzbekistan Tashkent. Proficient in local regulatory frameworks, including Uzbekistan's Tax Code and accounting standards. Aiming to leverage technical knowledge and analytical skills to ensure transparency and accountability within organizations based in Tashkent.</w:t>
      </w:r>
    </w:p>
    <w:bookmarkEnd w:id="20"/>
    <w:bookmarkStart w:id="23" w:name="professional-experience"/>
    <w:p>
      <w:pPr>
        <w:pStyle w:val="Heading2"/>
      </w:pPr>
      <w:r>
        <w:t xml:space="preserve">Professional Experience</w:t>
      </w:r>
    </w:p>
    <w:bookmarkStart w:id="21" w:name="senior-auditor"/>
    <w:p>
      <w:pPr>
        <w:pStyle w:val="Heading3"/>
      </w:pPr>
      <w:r>
        <w:t xml:space="preserve">Senior Auditor</w:t>
      </w:r>
    </w:p>
    <w:p>
      <w:pPr>
        <w:pStyle w:val="FirstParagraph"/>
      </w:pPr>
      <w:r>
        <w:rPr>
          <w:bCs/>
          <w:b/>
        </w:rPr>
        <w:t xml:space="preserve">ABC Audit Firm, Tashkent, Uzbekistan</w:t>
      </w:r>
      <w:r>
        <w:br/>
      </w:r>
      <w:r>
        <w:rPr>
          <w:iCs/>
          <w:i/>
        </w:rPr>
        <w:t xml:space="preserve">January 2018 – Present</w:t>
      </w:r>
    </w:p>
    <w:p>
      <w:pPr>
        <w:numPr>
          <w:ilvl w:val="0"/>
          <w:numId w:val="1001"/>
        </w:numPr>
        <w:pStyle w:val="Compact"/>
      </w:pPr>
      <w:r>
        <w:t xml:space="preserve">Conducting audits for domestic and international clients in Tashkent, ensuring compliance with Uzbekistan's financial regulations and international standards (IFRS).</w:t>
      </w:r>
    </w:p>
    <w:p>
      <w:pPr>
        <w:numPr>
          <w:ilvl w:val="0"/>
          <w:numId w:val="1001"/>
        </w:numPr>
        <w:pStyle w:val="Compact"/>
      </w:pPr>
      <w:r>
        <w:t xml:space="preserve">Reviewing financial statements, internal controls, and operational processes to identify risks and recommend improvements.</w:t>
      </w:r>
    </w:p>
    <w:p>
      <w:pPr>
        <w:numPr>
          <w:ilvl w:val="0"/>
          <w:numId w:val="1001"/>
        </w:numPr>
        <w:pStyle w:val="Compact"/>
      </w:pPr>
      <w:r>
        <w:t xml:space="preserve">Collaborating with local businesses in Tashkent to enhance transparency and adherence to Uzbekistan's tax laws.</w:t>
      </w:r>
    </w:p>
    <w:p>
      <w:pPr>
        <w:numPr>
          <w:ilvl w:val="0"/>
          <w:numId w:val="1001"/>
        </w:numPr>
        <w:pStyle w:val="Compact"/>
      </w:pPr>
      <w:r>
        <w:t xml:space="preserve">Leading teams of junior auditors on complex projects, including audits of large-scale enterprises in the energy and manufacturing sectors.</w:t>
      </w:r>
    </w:p>
    <w:bookmarkEnd w:id="21"/>
    <w:bookmarkStart w:id="22" w:name="audit-assistant"/>
    <w:p>
      <w:pPr>
        <w:pStyle w:val="Heading3"/>
      </w:pPr>
      <w:r>
        <w:t xml:space="preserve">Audit Assistant</w:t>
      </w:r>
    </w:p>
    <w:p>
      <w:pPr>
        <w:pStyle w:val="FirstParagraph"/>
      </w:pPr>
      <w:r>
        <w:rPr>
          <w:bCs/>
          <w:b/>
        </w:rPr>
        <w:t xml:space="preserve">XYZ Consulting Group, Tashkent, Uzbekistan</w:t>
      </w:r>
      <w:r>
        <w:br/>
      </w:r>
      <w:r>
        <w:rPr>
          <w:iCs/>
          <w:i/>
        </w:rPr>
        <w:t xml:space="preserve">June 2015 – December 2017</w:t>
      </w:r>
    </w:p>
    <w:p>
      <w:pPr>
        <w:numPr>
          <w:ilvl w:val="0"/>
          <w:numId w:val="1002"/>
        </w:numPr>
        <w:pStyle w:val="Compact"/>
      </w:pPr>
      <w:r>
        <w:t xml:space="preserve">Assisting in the preparation of audit plans and execution of fieldwork for clients in Tashkent's financial and service industries.</w:t>
      </w:r>
    </w:p>
    <w:p>
      <w:pPr>
        <w:numPr>
          <w:ilvl w:val="0"/>
          <w:numId w:val="1002"/>
        </w:numPr>
        <w:pStyle w:val="Compact"/>
      </w:pPr>
      <w:r>
        <w:t xml:space="preserve">Performing data analysis to detect discrepancies in financial records and ensuring accuracy in reporting.</w:t>
      </w:r>
    </w:p>
    <w:p>
      <w:pPr>
        <w:numPr>
          <w:ilvl w:val="0"/>
          <w:numId w:val="1002"/>
        </w:numPr>
        <w:pStyle w:val="Compact"/>
      </w:pPr>
      <w:r>
        <w:t xml:space="preserve">Supporting senior auditors with client communication, documentation, and compliance checks tailored to Uzbekistan's legal environment.</w:t>
      </w:r>
    </w:p>
    <w:bookmarkEnd w:id="22"/>
    <w:bookmarkEnd w:id="23"/>
    <w:bookmarkStart w:id="25" w:name="education"/>
    <w:p>
      <w:pPr>
        <w:pStyle w:val="Heading2"/>
      </w:pPr>
      <w:r>
        <w:t xml:space="preserve">Education</w:t>
      </w:r>
    </w:p>
    <w:bookmarkStart w:id="24" w:name="bachelor-of-science-in-accounting"/>
    <w:p>
      <w:pPr>
        <w:pStyle w:val="Heading3"/>
      </w:pPr>
      <w:r>
        <w:t xml:space="preserve">Bachelor of Science in Accounting</w:t>
      </w:r>
    </w:p>
    <w:p>
      <w:pPr>
        <w:pStyle w:val="FirstParagraph"/>
      </w:pPr>
      <w:r>
        <w:rPr>
          <w:bCs/>
          <w:b/>
        </w:rPr>
        <w:t xml:space="preserve">Tashkent Financial Institute, Uzbekistan</w:t>
      </w:r>
      <w:r>
        <w:br/>
      </w:r>
      <w:r>
        <w:rPr>
          <w:iCs/>
          <w:i/>
        </w:rPr>
        <w:t xml:space="preserve">Graduated: June 2015</w:t>
      </w:r>
    </w:p>
    <w:p>
      <w:pPr>
        <w:numPr>
          <w:ilvl w:val="0"/>
          <w:numId w:val="1003"/>
        </w:numPr>
        <w:pStyle w:val="Compact"/>
      </w:pPr>
      <w:r>
        <w:t xml:space="preserve">Courses focused on financial auditing, tax regulations in Uzbekistan, and corporate governance.</w:t>
      </w:r>
    </w:p>
    <w:p>
      <w:pPr>
        <w:numPr>
          <w:ilvl w:val="0"/>
          <w:numId w:val="1003"/>
        </w:numPr>
        <w:pStyle w:val="Compact"/>
      </w:pPr>
      <w:r>
        <w:t xml:space="preserve">Participated in seminars on the impact of global accounting standards on Uzbekistan's economy.</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Certified Internal Auditor (CIA)</w:t>
      </w:r>
      <w:r>
        <w:t xml:space="preserve"> </w:t>
      </w:r>
      <w:r>
        <w:t xml:space="preserve">– Institute of Internal Auditors (IIA), 2019</w:t>
      </w:r>
    </w:p>
    <w:p>
      <w:pPr>
        <w:numPr>
          <w:ilvl w:val="0"/>
          <w:numId w:val="1004"/>
        </w:numPr>
        <w:pStyle w:val="Compact"/>
      </w:pPr>
      <w:r>
        <w:rPr>
          <w:bCs/>
          <w:b/>
        </w:rPr>
        <w:t xml:space="preserve">Chartered Accountant (CA)</w:t>
      </w:r>
      <w:r>
        <w:t xml:space="preserve"> </w:t>
      </w:r>
      <w:r>
        <w:t xml:space="preserve">– Uzbekistan Association of Certified Accountants, 2020</w:t>
      </w:r>
    </w:p>
    <w:p>
      <w:pPr>
        <w:numPr>
          <w:ilvl w:val="0"/>
          <w:numId w:val="1004"/>
        </w:numPr>
        <w:pStyle w:val="Compact"/>
      </w:pPr>
      <w:r>
        <w:rPr>
          <w:bCs/>
          <w:b/>
        </w:rPr>
        <w:t xml:space="preserve">CFA Level I</w:t>
      </w:r>
      <w:r>
        <w:t xml:space="preserve"> </w:t>
      </w:r>
      <w:r>
        <w:t xml:space="preserve">– CFA Institute, 2018 (in progress)</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Proficient in audit software (e.g., ACL, IDEA), Microsoft Excel, and accounting systems like SAP and QuickBooks.</w:t>
      </w:r>
    </w:p>
    <w:p>
      <w:pPr>
        <w:numPr>
          <w:ilvl w:val="0"/>
          <w:numId w:val="1005"/>
        </w:numPr>
        <w:pStyle w:val="Compact"/>
      </w:pPr>
      <w:r>
        <w:rPr>
          <w:bCs/>
          <w:b/>
        </w:rPr>
        <w:t xml:space="preserve">Languages:</w:t>
      </w:r>
      <w:r>
        <w:t xml:space="preserve"> </w:t>
      </w:r>
      <w:r>
        <w:t xml:space="preserve">Fluent in Uzbek and Russian; proficient in English for international communication.</w:t>
      </w:r>
    </w:p>
    <w:p>
      <w:pPr>
        <w:numPr>
          <w:ilvl w:val="0"/>
          <w:numId w:val="1005"/>
        </w:numPr>
        <w:pStyle w:val="Compact"/>
      </w:pPr>
      <w:r>
        <w:rPr>
          <w:bCs/>
          <w:b/>
        </w:rPr>
        <w:t xml:space="preserve">Regulatory Knowledge:</w:t>
      </w:r>
      <w:r>
        <w:t xml:space="preserve"> </w:t>
      </w:r>
      <w:r>
        <w:t xml:space="preserve">In-depth understanding of Uzbekistan's Tax Code, Audit Law, and IFRS standards.</w:t>
      </w:r>
    </w:p>
    <w:p>
      <w:pPr>
        <w:numPr>
          <w:ilvl w:val="0"/>
          <w:numId w:val="1005"/>
        </w:numPr>
        <w:pStyle w:val="Compact"/>
      </w:pPr>
      <w:r>
        <w:rPr>
          <w:bCs/>
          <w:b/>
        </w:rPr>
        <w:t xml:space="preserve">Soft Skills:</w:t>
      </w:r>
      <w:r>
        <w:t xml:space="preserve"> </w:t>
      </w:r>
      <w:r>
        <w:t xml:space="preserve">Strong analytical abilities, attention to detail, and effective communication to liaise with clients in Tashkent.</w:t>
      </w:r>
    </w:p>
    <w:bookmarkEnd w:id="27"/>
    <w:bookmarkStart w:id="28" w:name="projects-and-achievements"/>
    <w:p>
      <w:pPr>
        <w:pStyle w:val="Heading2"/>
      </w:pPr>
      <w:r>
        <w:t xml:space="preserve">Projects and Achievements</w:t>
      </w:r>
    </w:p>
    <w:p>
      <w:pPr>
        <w:pStyle w:val="FirstParagraph"/>
      </w:pPr>
      <w:r>
        <w:rPr>
          <w:bCs/>
          <w:b/>
        </w:rPr>
        <w:t xml:space="preserve">Audit of a State-Owned Energy Company in Tashkent (2021)</w:t>
      </w:r>
      <w:r>
        <w:br/>
      </w:r>
      <w:r>
        <w:t xml:space="preserve">Led a team of 10 auditors to assess financial compliance for a major energy provider in Uzbekistan. Identified inefficiencies in procurement processes, resulting in cost savings of over $2 million annually.</w:t>
      </w:r>
    </w:p>
    <w:p>
      <w:pPr>
        <w:pStyle w:val="BodyText"/>
      </w:pPr>
      <w:r>
        <w:rPr>
          <w:bCs/>
          <w:b/>
        </w:rPr>
        <w:t xml:space="preserve">Training Program on Tax Compliance for SMEs (2020)</w:t>
      </w:r>
      <w:r>
        <w:br/>
      </w:r>
      <w:r>
        <w:t xml:space="preserve">Designed and conducted workshops for small businesses in Tashkent to enhance understanding of Uzbekistan's tax obligations, attended by over 500 participants.</w:t>
      </w:r>
    </w:p>
    <w:bookmarkEnd w:id="28"/>
    <w:bookmarkStart w:id="29" w:name="professional-affiliations"/>
    <w:p>
      <w:pPr>
        <w:pStyle w:val="Heading2"/>
      </w:pPr>
      <w:r>
        <w:t xml:space="preserve">Professional Affiliations</w:t>
      </w:r>
    </w:p>
    <w:p>
      <w:pPr>
        <w:numPr>
          <w:ilvl w:val="0"/>
          <w:numId w:val="1006"/>
        </w:numPr>
        <w:pStyle w:val="Compact"/>
      </w:pPr>
      <w:r>
        <w:t xml:space="preserve">Member, Uzbekistan Association of Certified Accountants (UACA)</w:t>
      </w:r>
    </w:p>
    <w:p>
      <w:pPr>
        <w:numPr>
          <w:ilvl w:val="0"/>
          <w:numId w:val="1006"/>
        </w:numPr>
        <w:pStyle w:val="Compact"/>
      </w:pPr>
      <w:r>
        <w:t xml:space="preserve">Member, Tashkent Chamber of Commerce and Industry</w:t>
      </w:r>
    </w:p>
    <w:bookmarkEnd w:id="29"/>
    <w:bookmarkStart w:id="30" w:name="references"/>
    <w:p>
      <w:pPr>
        <w:pStyle w:val="Heading2"/>
      </w:pPr>
      <w:r>
        <w:t xml:space="preserve">References</w:t>
      </w:r>
    </w:p>
    <w:p>
      <w:pPr>
        <w:pStyle w:val="FirstParagraph"/>
      </w:pPr>
      <w:r>
        <w:t xml:space="preserve">Available upon request. Contact: johndoe@example.com</w:t>
      </w:r>
    </w:p>
    <w:p>
      <w:pPr>
        <w:pStyle w:val="BodyText"/>
      </w:pPr>
      <w:r>
        <w:rPr>
          <w:iCs/>
          <w:i/>
        </w:rPr>
        <w:t xml:space="preserve">This Curriculum Vitae is tailored for the Auditor role in Uzbekistan Tashkent, emphasizing expertise in local regulatory frameworks and international audit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Uzbekistan Tashkent</dc:title>
  <dc:creator/>
  <dc:language>en</dc:language>
  <cp:keywords/>
  <dcterms:created xsi:type="dcterms:W3CDTF">2026-07-29T00:23:57Z</dcterms:created>
  <dcterms:modified xsi:type="dcterms:W3CDTF">2026-07-29T00:23:57Z</dcterms:modified>
</cp:coreProperties>
</file>

<file path=docProps/custom.xml><?xml version="1.0" encoding="utf-8"?>
<Properties xmlns="http://schemas.openxmlformats.org/officeDocument/2006/custom-properties" xmlns:vt="http://schemas.openxmlformats.org/officeDocument/2006/docPropsVTypes"/>
</file>