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curriculum-vitae"/>
    <w:p>
      <w:pPr>
        <w:pStyle w:val="Heading1"/>
      </w:pPr>
      <w:r>
        <w:t xml:space="preserve">Curriculum Vitae</w:t>
      </w:r>
    </w:p>
    <w:bookmarkStart w:id="20" w:name="auditor-ho-chi-minh-city-vietnam"/>
    <w:p>
      <w:pPr>
        <w:pStyle w:val="Heading2"/>
      </w:pPr>
      <w:r>
        <w:t xml:space="preserve">Auditor – Ho Chi Minh City, Vietnam</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navigating the dynamic business landscape of Vietnam Ho Chi Minh City, where I have provided expert audit services to both local enterprises and international firms. Proficient in Vietnamese financial regulations, tax laws, and international accounting standards (IFRS). A strong advocate for transparency and accountability in financial reporting, with a proven ability to deliver accurate audits that align with the requirements of businesses operating in Vietnam's vibrant economic hub.</w:t>
      </w:r>
    </w:p>
    <w:bookmarkEnd w:id="21"/>
    <w:bookmarkStart w:id="24" w:name="work-experience"/>
    <w:p>
      <w:pPr>
        <w:pStyle w:val="Heading2"/>
      </w:pPr>
      <w:r>
        <w:t xml:space="preserve">Work Experience</w:t>
      </w:r>
    </w:p>
    <w:bookmarkStart w:id="22" w:name="X551a95cd4a4b5773ae438777be3f201f9992c6a"/>
    <w:p>
      <w:pPr>
        <w:pStyle w:val="Heading3"/>
      </w:pPr>
      <w:r>
        <w:t xml:space="preserve">Audit Senior – PwC Vietnam (Ho Chi Minh City)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Conducting financial statement audits for multinational corporations and local enterprises in Ho Chi Minh City, ensuring compliance with Vietnamese accounting standards (VAS) and IFRS.</w:t>
      </w:r>
    </w:p>
    <w:p>
      <w:pPr>
        <w:numPr>
          <w:ilvl w:val="0"/>
          <w:numId w:val="1001"/>
        </w:numPr>
        <w:pStyle w:val="Compact"/>
      </w:pPr>
      <w:r>
        <w:t xml:space="preserve">Leading audit teams to review internal controls, evaluate risk exposure, and identify areas for process improvement within businesses operating in Vietnam's manufacturing, retail, and technology sectors.</w:t>
      </w:r>
    </w:p>
    <w:p>
      <w:pPr>
        <w:numPr>
          <w:ilvl w:val="0"/>
          <w:numId w:val="1001"/>
        </w:numPr>
        <w:pStyle w:val="Compact"/>
      </w:pPr>
      <w:r>
        <w:t xml:space="preserve">Collaborating with clients in Ho Chi Minh City to resolve complex accounting issues and prepare tax filings that adhere to the regulations of the General Department of Taxation (GDT) of Vietnam.</w:t>
      </w:r>
    </w:p>
    <w:p>
      <w:pPr>
        <w:numPr>
          <w:ilvl w:val="0"/>
          <w:numId w:val="1001"/>
        </w:numPr>
        <w:pStyle w:val="Compact"/>
      </w:pPr>
      <w:r>
        <w:t xml:space="preserve">Delivering training sessions on audit procedures for junior auditors in the HCMC office, focusing on local market dynamics and regulatory requirements.</w:t>
      </w:r>
    </w:p>
    <w:bookmarkEnd w:id="22"/>
    <w:bookmarkStart w:id="23" w:name="X2384614cd2d997609da02aca11ae34cb07dffc9"/>
    <w:p>
      <w:pPr>
        <w:pStyle w:val="Heading3"/>
      </w:pPr>
      <w:r>
        <w:t xml:space="preserve">Audit Assistant – KPMG Vietnam (Ho Chi Minh City)</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Supporting senior auditors in the audit of financial statements for SMEs and large corporations based in Ho Chi Minh City, with a focus on compliance with Vietnamese legal frameworks.</w:t>
      </w:r>
    </w:p>
    <w:p>
      <w:pPr>
        <w:numPr>
          <w:ilvl w:val="0"/>
          <w:numId w:val="1002"/>
        </w:numPr>
        <w:pStyle w:val="Compact"/>
      </w:pPr>
      <w:r>
        <w:t xml:space="preserve">Preparing audit documentation, reconciling accounts, and analyzing financial data to ensure accuracy and adherence to auditing standards.</w:t>
      </w:r>
    </w:p>
    <w:p>
      <w:pPr>
        <w:numPr>
          <w:ilvl w:val="0"/>
          <w:numId w:val="1002"/>
        </w:numPr>
        <w:pStyle w:val="Compact"/>
      </w:pPr>
      <w:r>
        <w:t xml:space="preserve">Assisting in the preparation of tax compliance reports for clients operating in Vietnam's export-import sector, ensuring alignment with customs regulations and VAT requirements.</w:t>
      </w:r>
    </w:p>
    <w:p>
      <w:pPr>
        <w:numPr>
          <w:ilvl w:val="0"/>
          <w:numId w:val="1002"/>
        </w:numPr>
        <w:pStyle w:val="Compact"/>
      </w:pPr>
      <w:r>
        <w:t xml:space="preserve">Engaging with local stakeholders in Ho Chi Minh City to gather audit evidence and resolve discrepancies in financial records.</w:t>
      </w:r>
    </w:p>
    <w:bookmarkEnd w:id="23"/>
    <w:bookmarkEnd w:id="24"/>
    <w:bookmarkStart w:id="27" w:name="education"/>
    <w:p>
      <w:pPr>
        <w:pStyle w:val="Heading2"/>
      </w:pPr>
      <w:r>
        <w:t xml:space="preserve">Education</w:t>
      </w:r>
    </w:p>
    <w:bookmarkStart w:id="25" w:name="Xe0087021015fbe6c340ee13f2fff64d8f76a82f"/>
    <w:p>
      <w:pPr>
        <w:pStyle w:val="Heading3"/>
      </w:pPr>
      <w:r>
        <w:t xml:space="preserve">Bachelor of Accounting – University of Economics, Ho Chi Minh City</w:t>
      </w:r>
    </w:p>
    <w:p>
      <w:pPr>
        <w:pStyle w:val="FirstParagraph"/>
      </w:pPr>
      <w:r>
        <w:rPr>
          <w:bCs/>
          <w:b/>
        </w:rPr>
        <w:t xml:space="preserve">Graduation Year:</w:t>
      </w:r>
      <w:r>
        <w:t xml:space="preserve"> </w:t>
      </w:r>
      <w:r>
        <w:t xml:space="preserve">2014</w:t>
      </w:r>
    </w:p>
    <w:p>
      <w:pPr>
        <w:numPr>
          <w:ilvl w:val="0"/>
          <w:numId w:val="1003"/>
        </w:numPr>
        <w:pStyle w:val="Compact"/>
      </w:pPr>
      <w:r>
        <w:t xml:space="preserve">Relevant coursework: Financial Auditing, Taxation in Vietnam, Corporate Governance, and International Accounting Standards.</w:t>
      </w:r>
    </w:p>
    <w:p>
      <w:pPr>
        <w:numPr>
          <w:ilvl w:val="0"/>
          <w:numId w:val="1003"/>
        </w:numPr>
        <w:pStyle w:val="Compact"/>
      </w:pPr>
      <w:r>
        <w:t xml:space="preserve">Prominent academic achievements: Top 5% of class in auditing and financial reporting modules.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 – Vietnam</w:t>
      </w:r>
      <w:r>
        <w:t xml:space="preserve"> </w:t>
      </w:r>
      <w:r>
        <w:t xml:space="preserve">(Issued by the Ministry of Finance, Vietnam, 2016)</w:t>
      </w:r>
    </w:p>
    <w:p>
      <w:pPr>
        <w:numPr>
          <w:ilvl w:val="0"/>
          <w:numId w:val="1004"/>
        </w:numPr>
        <w:pStyle w:val="Compact"/>
      </w:pPr>
      <w:r>
        <w:rPr>
          <w:bCs/>
          <w:b/>
        </w:rPr>
        <w:t xml:space="preserve">Certified Internal Auditor (CIA) – Association of International Certified Professional Accountants</w:t>
      </w:r>
      <w:r>
        <w:t xml:space="preserve"> </w:t>
      </w:r>
      <w:r>
        <w:t xml:space="preserve">(2019)</w:t>
      </w:r>
    </w:p>
    <w:p>
      <w:pPr>
        <w:numPr>
          <w:ilvl w:val="0"/>
          <w:numId w:val="1004"/>
        </w:numPr>
        <w:pStyle w:val="Compact"/>
      </w:pPr>
      <w:r>
        <w:rPr>
          <w:bCs/>
          <w:b/>
        </w:rPr>
        <w:t xml:space="preserve">Professional Development Courses on Vietnamese Tax Laws and Compliance</w:t>
      </w:r>
      <w:r>
        <w:t xml:space="preserve"> </w:t>
      </w:r>
      <w:r>
        <w:t xml:space="preserve">– HCMC Taxation Institute, 2020</w:t>
      </w:r>
    </w:p>
    <w:bookmarkEnd w:id="26"/>
    <w:bookmarkEnd w:id="27"/>
    <w:bookmarkStart w:id="28" w:name="skills"/>
    <w:p>
      <w:pPr>
        <w:pStyle w:val="Heading2"/>
      </w:pPr>
      <w:r>
        <w:t xml:space="preserve">Skills</w:t>
      </w:r>
    </w:p>
    <w:p>
      <w:pPr>
        <w:numPr>
          <w:ilvl w:val="0"/>
          <w:numId w:val="1005"/>
        </w:numPr>
        <w:pStyle w:val="Compact"/>
      </w:pPr>
      <w:r>
        <w:rPr>
          <w:bCs/>
          <w:b/>
        </w:rPr>
        <w:t xml:space="preserve">Audit Expertise:</w:t>
      </w:r>
      <w:r>
        <w:t xml:space="preserve"> </w:t>
      </w:r>
      <w:r>
        <w:t xml:space="preserve">Financial statement audits, internal control evaluations, compliance audits, and forensic auditing.</w:t>
      </w:r>
    </w:p>
    <w:p>
      <w:pPr>
        <w:numPr>
          <w:ilvl w:val="0"/>
          <w:numId w:val="1005"/>
        </w:numPr>
        <w:pStyle w:val="Compact"/>
      </w:pPr>
      <w:r>
        <w:rPr>
          <w:bCs/>
          <w:b/>
        </w:rPr>
        <w:t xml:space="preserve">Technical Proficiency:</w:t>
      </w:r>
      <w:r>
        <w:t xml:space="preserve"> </w:t>
      </w:r>
      <w:r>
        <w:t xml:space="preserve">Microsoft Excel (advanced), QuickBooks, SAP ERP, and audit software tools like CaseWare Working Papers.</w:t>
      </w:r>
    </w:p>
    <w:p>
      <w:pPr>
        <w:numPr>
          <w:ilvl w:val="0"/>
          <w:numId w:val="1005"/>
        </w:numPr>
        <w:pStyle w:val="Compact"/>
      </w:pPr>
      <w:r>
        <w:rPr>
          <w:bCs/>
          <w:b/>
        </w:rPr>
        <w:t xml:space="preserve">Languages:</w:t>
      </w:r>
      <w:r>
        <w:t xml:space="preserve"> </w:t>
      </w:r>
      <w:r>
        <w:t xml:space="preserve">Vietnamese (native), English (fluent in business contexts), and basic knowledge of French.</w:t>
      </w:r>
    </w:p>
    <w:p>
      <w:pPr>
        <w:numPr>
          <w:ilvl w:val="0"/>
          <w:numId w:val="1005"/>
        </w:numPr>
        <w:pStyle w:val="Compact"/>
      </w:pPr>
      <w:r>
        <w:rPr>
          <w:bCs/>
          <w:b/>
        </w:rPr>
        <w:t xml:space="preserve">Regulatory Knowledge:</w:t>
      </w:r>
      <w:r>
        <w:t xml:space="preserve"> </w:t>
      </w:r>
      <w:r>
        <w:t xml:space="preserve">In-depth understanding of Vietnamese corporate law, tax regulations, and compliance frameworks for businesses in Ho Chi Minh City.</w:t>
      </w:r>
    </w:p>
    <w:p>
      <w:pPr>
        <w:numPr>
          <w:ilvl w:val="0"/>
          <w:numId w:val="1005"/>
        </w:numPr>
        <w:pStyle w:val="Compact"/>
      </w:pPr>
      <w:r>
        <w:rPr>
          <w:bCs/>
          <w:b/>
        </w:rPr>
        <w:t xml:space="preserve">Soft Skills:</w:t>
      </w:r>
      <w:r>
        <w:t xml:space="preserve"> </w:t>
      </w:r>
      <w:r>
        <w:t xml:space="preserve">Strong communication, problem-solving abilities, and leadership skills to manage audit teams and client relationships in a fast-paced environment.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Vietnamese Institute of Certified Public Accountants (VACPA)</w:t>
      </w:r>
      <w:r>
        <w:t xml:space="preserve"> </w:t>
      </w:r>
      <w:r>
        <w:t xml:space="preserve">– Member since 2016</w:t>
      </w:r>
    </w:p>
    <w:p>
      <w:pPr>
        <w:numPr>
          <w:ilvl w:val="0"/>
          <w:numId w:val="1006"/>
        </w:numPr>
        <w:pStyle w:val="Compact"/>
      </w:pPr>
      <w:r>
        <w:rPr>
          <w:bCs/>
          <w:b/>
        </w:rPr>
        <w:t xml:space="preserve">Ho Chi Minh City Auditors Association</w:t>
      </w:r>
      <w:r>
        <w:t xml:space="preserve"> </w:t>
      </w:r>
      <w:r>
        <w:t xml:space="preserve">– Active participant in networking events and industry forums.</w:t>
      </w:r>
    </w:p>
    <w:p>
      <w:pPr>
        <w:numPr>
          <w:ilvl w:val="0"/>
          <w:numId w:val="1006"/>
        </w:numPr>
        <w:pStyle w:val="Compact"/>
      </w:pPr>
      <w:r>
        <w:rPr>
          <w:bCs/>
          <w:b/>
        </w:rPr>
        <w:t xml:space="preserve">International Federation of Accountants (IFAC)</w:t>
      </w:r>
      <w:r>
        <w:t xml:space="preserve"> </w:t>
      </w:r>
      <w:r>
        <w:t xml:space="preserve">– Regularly attending webinars on global auditing standards applicable to Vietnam.</w:t>
      </w:r>
    </w:p>
    <w:bookmarkEnd w:id="29"/>
    <w:bookmarkStart w:id="30" w:name="certificates-achievements"/>
    <w:p>
      <w:pPr>
        <w:pStyle w:val="Heading2"/>
      </w:pPr>
      <w:r>
        <w:t xml:space="preserve">Certificates &amp; Achievements</w:t>
      </w:r>
    </w:p>
    <w:p>
      <w:pPr>
        <w:numPr>
          <w:ilvl w:val="0"/>
          <w:numId w:val="1007"/>
        </w:numPr>
        <w:pStyle w:val="Compact"/>
      </w:pPr>
      <w:r>
        <w:t xml:space="preserve">Awarded "Best Audit Project" in 2019 by PwC Vietnam for a successful audit of a multinational tech firm in Ho Chi Minh City.</w:t>
      </w:r>
    </w:p>
    <w:p>
      <w:pPr>
        <w:numPr>
          <w:ilvl w:val="0"/>
          <w:numId w:val="1007"/>
        </w:numPr>
        <w:pStyle w:val="Compact"/>
      </w:pPr>
      <w:r>
        <w:t xml:space="preserve">Published an article on "Challenges of Auditing E-commerce Businesses in Vietnam" in the HCMC Business Journal (2021).</w:t>
      </w:r>
    </w:p>
    <w:p>
      <w:pPr>
        <w:numPr>
          <w:ilvl w:val="0"/>
          <w:numId w:val="1007"/>
        </w:numPr>
        <w:pStyle w:val="Compact"/>
      </w:pPr>
      <w:r>
        <w:t xml:space="preserve">Volunteered as an auditor for non-profits in Ho Chi Minh City to promote financial transparency and accountability.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Ho Chi Minh City, Vietnam – Preferred to work within the city’s economic zones, including Saigon Hi-Tech Park and District 1.</w:t>
      </w:r>
    </w:p>
    <w:p>
      <w:pPr>
        <w:pStyle w:val="BodyText"/>
      </w:pPr>
      <w:r>
        <w:rPr>
          <w:bCs/>
          <w:b/>
        </w:rPr>
        <w:t xml:space="preserve">Availability:</w:t>
      </w:r>
      <w:r>
        <w:t xml:space="preserve"> </w:t>
      </w:r>
      <w:r>
        <w:t xml:space="preserve">Open to full-time or part-time opportunities. Ready to start immediately.</w:t>
      </w:r>
    </w:p>
    <w:bookmarkEnd w:id="31"/>
    <w:bookmarkStart w:id="32" w:name="contact"/>
    <w:p>
      <w:pPr>
        <w:pStyle w:val="Heading2"/>
      </w:pPr>
      <w:r>
        <w:t xml:space="preserve">Contact</w:t>
      </w:r>
    </w:p>
    <w:p>
      <w:pPr>
        <w:pStyle w:val="FirstParagraph"/>
      </w:pP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LinkedIn:</w:t>
      </w:r>
      <w:r>
        <w:t xml:space="preserve"> </w:t>
      </w:r>
      <w:r>
        <w:t xml:space="preserve">linkedin.com/in/nguyenvana-audit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Ho Chi Minh City, Vietnam</dc:title>
  <dc:creator/>
  <dc:language>en</dc:language>
  <cp:keywords/>
  <dcterms:created xsi:type="dcterms:W3CDTF">2026-06-03T07:49:54Z</dcterms:created>
  <dcterms:modified xsi:type="dcterms:W3CDTF">2026-06-03T07:49:54Z</dcterms:modified>
</cp:coreProperties>
</file>

<file path=docProps/custom.xml><?xml version="1.0" encoding="utf-8"?>
<Properties xmlns="http://schemas.openxmlformats.org/officeDocument/2006/custom-properties" xmlns:vt="http://schemas.openxmlformats.org/officeDocument/2006/docPropsVTypes"/>
</file>