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6066477770ba3452aacaa03cdaff31cd74f9ff2"/>
    <w:p>
      <w:pPr>
        <w:pStyle w:val="Heading2"/>
      </w:pPr>
      <w:r>
        <w:t xml:space="preserve">Automotive Engineer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Wilshire Blvd, Los Angeles, CA 90017,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456-7890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john.mitchell@automechanics.com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linkedin.com/in/johnmitchell-automotive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Automotive Engineer with over 10 years of experience in vehicle design, development, and optimization. Specialized in leveraging cutting-edge technologies to enhance performance, safety, and sustainability in the automotive industry. Based in Los Angeles, California, I have contributed to projects aligned with the evolving demands of the United States market while adhering to stringent federal regulations and environmental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AutoCAD), finite element analysis (ANSYS), and computational fluid dynamics (CFD).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Expertise in powertrain systems, chassis dynamics, and electrical architecture for hybrid and electric vehicles.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U.S. Department of Transportation (DOT) standards, NHTSA regulations, and EPA emissions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MATLAB/Simulink, LabVIEW, and PLM systems for lifecycle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Experience in lean manufacturing, Six Sigma methodologies, and quality control protocols.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AeroTech Innovations Inc.</w:t>
      </w:r>
      <w:r>
        <w:t xml:space="preserve">, Los Angeles,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next-generation hybrid powertrains, reducing fuel consumption by 18% while meeting California’s Zero Emission Vehicle (ZEV) mandates.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lightweight composite materials for vehicle bodies, resulting in a 12%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the integration of autonomous driving sensors into electric SUV models, ensuring compliance with U.S. federal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the certification process of new vehicles under NHTSA and FMVSS regulations.</w:t>
      </w:r>
    </w:p>
    <w:bookmarkEnd w:id="23"/>
    <w:bookmarkStart w:id="24" w:name="automotive-design-engineer"/>
    <w:p>
      <w:pPr>
        <w:pStyle w:val="Heading4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Carmax Motors Inc.</w:t>
      </w:r>
      <w:r>
        <w:t xml:space="preserve">, Los Angeles, 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CAD models for prototype vehicles, optimizing aerodynamics and structural integrity to reduce wind resistance by 9%.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on vehicle durability under extreme conditions, including desert heat and coastal humidity, enhancing reliability for U.S. market deployment.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system to simulate real-world performance, cutting development costs by 22% and accelerating time-to-market.</w:t>
      </w:r>
    </w:p>
    <w:bookmarkEnd w:id="24"/>
    <w:bookmarkStart w:id="25" w:name="internship-vehicle-systems-engineer"/>
    <w:p>
      <w:pPr>
        <w:pStyle w:val="Heading4"/>
      </w:pPr>
      <w:r>
        <w:t xml:space="preserve">Internship: Vehicle Systems Engineer</w:t>
      </w:r>
    </w:p>
    <w:p>
      <w:pPr>
        <w:pStyle w:val="FirstParagraph"/>
      </w:pPr>
      <w:r>
        <w:rPr>
          <w:bCs/>
          <w:b/>
        </w:rPr>
        <w:t xml:space="preserve">General Motors (GM) LA R&amp;D Center</w:t>
      </w:r>
      <w:r>
        <w:t xml:space="preserve">, Los Angeles, CA | May 2013 – August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battery management systems for electric vehicles, focusing on thermal regulation and energy efficiency.</w:t>
      </w:r>
    </w:p>
    <w:p>
      <w:pPr>
        <w:numPr>
          <w:ilvl w:val="0"/>
          <w:numId w:val="1004"/>
        </w:numPr>
        <w:pStyle w:val="Compact"/>
      </w:pPr>
      <w:r>
        <w:t xml:space="preserve">Supported the validation of collision avoidance technologies using advanced driver-assistance systems (ADAS).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Automotive Engineering</w:t>
      </w:r>
      <w:r>
        <w:t xml:space="preserve">, University of California, Los Angeles (UCLA) | 2010 – 2014</w:t>
      </w:r>
      <w:r>
        <w:br/>
      </w:r>
      <w:r>
        <w:rPr>
          <w:bCs/>
          <w:b/>
        </w:rPr>
        <w:t xml:space="preserve">Master of Science in Mechanical Engineering</w:t>
      </w:r>
      <w:r>
        <w:t xml:space="preserve">, California Institute of Technology (Caltech) | 2014 – 2016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License,</w:t>
      </w:r>
      <w:r>
        <w:t xml:space="preserve"> </w:t>
      </w:r>
      <w:r>
        <w:t xml:space="preserve">State of California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SAE International Certification,</w:t>
      </w:r>
      <w:r>
        <w:t xml:space="preserve"> </w:t>
      </w:r>
      <w:r>
        <w:t xml:space="preserve">Advanced Vehicle Systems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Six Sigma Green Belt,</w:t>
      </w:r>
      <w:r>
        <w:t xml:space="preserve"> </w:t>
      </w:r>
      <w:r>
        <w:t xml:space="preserve">Lean Six Sigma Academy | 2020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8da9ff4228f0f661f2dc1a16363ed0f50d2ab79"/>
    <w:p>
      <w:pPr>
        <w:pStyle w:val="Heading4"/>
      </w:pPr>
      <w:r>
        <w:t xml:space="preserve">Electric Vehicle Battery Efficiency Project (2021)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Los Angeles Department of Transportation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modular battery system for city buses, improving range by 25% and reducing charging time by 30%. The project received funding from the U.S. Department of Energy.</w:t>
      </w:r>
    </w:p>
    <w:bookmarkEnd w:id="29"/>
    <w:bookmarkStart w:id="30" w:name="pedestrian-safety-systems-research-2019"/>
    <w:p>
      <w:pPr>
        <w:pStyle w:val="Heading4"/>
      </w:pPr>
      <w:r>
        <w:t xml:space="preserve">Pedestrian Safety Systems Research (2019)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National Highway Traffic Safety Administration (NHTSA)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algorithms for pedestrian detection systems using lidar and machine learning, contributing to the implementation of new safety protocols in U.S. vehicles.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Society of Automotive Engineers (SAE), Los Angeles Chapter; Automotive Engineering Society of California.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programs at local high schools in Los Angeles, fostering interest in automotive engineering among underrepresented communities.</w:t>
      </w:r>
    </w:p>
    <w:bookmarkEnd w:id="32"/>
    <w:p>
      <w:pPr>
        <w:pStyle w:val="FirstParagraph"/>
      </w:pPr>
      <w:r>
        <w:t xml:space="preserve">This Curriculum Vitae is tailored for Automotive Engineer roles in the United States, with a focus on the dynamic and innovative automotive landscape of Los Angeles. The content reflects expertise aligned with industry standards, regulatory compliance, and cutting-edge technological advancements in vehicle engineering.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2025-12-07T21:00:14Z</dcterms:created>
  <dcterms:modified xsi:type="dcterms:W3CDTF">2025-12-07T21:00:14Z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