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Kabul, Afghanistan</w:t>
      </w:r>
    </w:p>
    <w:bookmarkStart w:id="20" w:name="professional-summary"/>
    <w:p>
      <w:pPr>
        <w:pStyle w:val="Heading2"/>
      </w:pPr>
      <w:r>
        <w:t xml:space="preserve">Professional Summary</w:t>
      </w:r>
    </w:p>
    <w:p>
      <w:pPr>
        <w:pStyle w:val="FirstParagraph"/>
      </w:pPr>
      <w:r>
        <w:t xml:space="preserve">A dedicated and results-driven Banker with over 10 years of experience in the financial sector, specializing in providing tailored banking solutions to clients across Afghanistan. A graduate of [University Name], I have consistently demonstrated expertise in risk management, customer relationship development, and financial compliance within the dynamic environment of Afghanistan Kabul. My career has been shaped by a deep understanding of local economic challenges and opportunities, enabling me to deliver innovative banking services that align with the needs of both individuals and businesses in this region.</w:t>
      </w:r>
    </w:p>
    <w:bookmarkEnd w:id="20"/>
    <w:bookmarkStart w:id="24" w:name="work-experience"/>
    <w:p>
      <w:pPr>
        <w:pStyle w:val="Heading2"/>
      </w:pPr>
      <w:r>
        <w:t xml:space="preserve">Work Experience</w:t>
      </w:r>
    </w:p>
    <w:bookmarkStart w:id="21" w:name="Xbac18549af561549374c73bdf6fb58e934a97b0"/>
    <w:p>
      <w:pPr>
        <w:pStyle w:val="Heading3"/>
      </w:pPr>
      <w:r>
        <w:t xml:space="preserve">Kabul Commercial Bank - Relationship Manager</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a portfolio of over 500 corporate and retail clients, focusing on building long-term relationships and enhancing customer satisfaction in Afghanistan’s competitive banking landscape.</w:t>
      </w:r>
    </w:p>
    <w:p>
      <w:pPr>
        <w:numPr>
          <w:ilvl w:val="0"/>
          <w:numId w:val="1001"/>
        </w:numPr>
        <w:pStyle w:val="Compact"/>
      </w:pPr>
      <w:r>
        <w:t xml:space="preserve">Developed and executed strategies to increase loan disbursement by 30% within two years, prioritizing small-to-medium enterprises (SMEs) to support economic growth in Kabul.</w:t>
      </w:r>
    </w:p>
    <w:p>
      <w:pPr>
        <w:numPr>
          <w:ilvl w:val="0"/>
          <w:numId w:val="1001"/>
        </w:numPr>
        <w:pStyle w:val="Compact"/>
      </w:pPr>
      <w:r>
        <w:t xml:space="preserve">Collaborated with regulatory bodies to ensure compliance with Afghanistan’s financial laws, including anti-money laundering (AML) protocols and reporting standards.</w:t>
      </w:r>
    </w:p>
    <w:p>
      <w:pPr>
        <w:numPr>
          <w:ilvl w:val="0"/>
          <w:numId w:val="1001"/>
        </w:numPr>
        <w:pStyle w:val="Compact"/>
      </w:pPr>
      <w:r>
        <w:t xml:space="preserve">Provided financial advisory services to clients, helping them navigate complex banking processes and access critical funding for business expansion.</w:t>
      </w:r>
    </w:p>
    <w:bookmarkEnd w:id="21"/>
    <w:bookmarkStart w:id="22" w:name="Xb57ae062c60aa4173b5a6e6488c3e91d4825255"/>
    <w:p>
      <w:pPr>
        <w:pStyle w:val="Heading3"/>
      </w:pPr>
      <w:r>
        <w:t xml:space="preserve">Afghanistan National Bank - Financial Analyst</w:t>
      </w:r>
    </w:p>
    <w:p>
      <w:pPr>
        <w:pStyle w:val="FirstParagraph"/>
      </w:pPr>
      <w:r>
        <w:rPr>
          <w:bCs/>
          <w:b/>
        </w:rPr>
        <w:t xml:space="preserve">Duration:</w:t>
      </w:r>
      <w:r>
        <w:t xml:space="preserve"> </w:t>
      </w:r>
      <w:r>
        <w:t xml:space="preserve">July 2014 – December 2017</w:t>
      </w:r>
    </w:p>
    <w:p>
      <w:pPr>
        <w:numPr>
          <w:ilvl w:val="0"/>
          <w:numId w:val="1002"/>
        </w:numPr>
        <w:pStyle w:val="Compact"/>
      </w:pPr>
      <w:r>
        <w:t xml:space="preserve">Analyzed market trends and economic indicators to support the development of sustainable banking policies aligned with Afghanistan’s financial goals.</w:t>
      </w:r>
    </w:p>
    <w:p>
      <w:pPr>
        <w:numPr>
          <w:ilvl w:val="0"/>
          <w:numId w:val="1002"/>
        </w:numPr>
        <w:pStyle w:val="Compact"/>
      </w:pPr>
      <w:r>
        <w:t xml:space="preserve">Conducted risk assessments for loan portfolios, reducing non-performing assets by 15% through targeted interventions and client education programs.</w:t>
      </w:r>
    </w:p>
    <w:p>
      <w:pPr>
        <w:numPr>
          <w:ilvl w:val="0"/>
          <w:numId w:val="1002"/>
        </w:numPr>
        <w:pStyle w:val="Compact"/>
      </w:pPr>
      <w:r>
        <w:t xml:space="preserve">Supported the implementation of digital banking initiatives in Kabul, improving accessibility to financial services for underbanked communities.</w:t>
      </w:r>
    </w:p>
    <w:p>
      <w:pPr>
        <w:numPr>
          <w:ilvl w:val="0"/>
          <w:numId w:val="1002"/>
        </w:numPr>
        <w:pStyle w:val="Compact"/>
      </w:pPr>
      <w:r>
        <w:t xml:space="preserve">Contributed to the creation of training modules for junior bankers, focusing on ethical practices and cultural sensitivity in Afghanistan’s diverse population.</w:t>
      </w:r>
    </w:p>
    <w:bookmarkEnd w:id="22"/>
    <w:bookmarkStart w:id="23" w:name="Xd3efc7f8ad841f01acfa79d29575ee6a652c2da"/>
    <w:p>
      <w:pPr>
        <w:pStyle w:val="Heading3"/>
      </w:pPr>
      <w:r>
        <w:t xml:space="preserve">Kabul Microfinance Bank - Assistant Manager</w:t>
      </w:r>
    </w:p>
    <w:p>
      <w:pPr>
        <w:pStyle w:val="FirstParagraph"/>
      </w:pPr>
      <w:r>
        <w:rPr>
          <w:bCs/>
          <w:b/>
        </w:rPr>
        <w:t xml:space="preserve">Duration:</w:t>
      </w:r>
      <w:r>
        <w:t xml:space="preserve"> </w:t>
      </w:r>
      <w:r>
        <w:t xml:space="preserve">March 2010 – June 2014</w:t>
      </w:r>
    </w:p>
    <w:p>
      <w:pPr>
        <w:numPr>
          <w:ilvl w:val="0"/>
          <w:numId w:val="1003"/>
        </w:numPr>
        <w:pStyle w:val="Compact"/>
      </w:pPr>
      <w:r>
        <w:t xml:space="preserve">Managed microloan programs targeting women entrepreneurs and low-income families in Kabul, contributing to a 40% increase in loan repayment rates.</w:t>
      </w:r>
    </w:p>
    <w:p>
      <w:pPr>
        <w:numPr>
          <w:ilvl w:val="0"/>
          <w:numId w:val="1003"/>
        </w:numPr>
        <w:pStyle w:val="Compact"/>
      </w:pPr>
      <w:r>
        <w:t xml:space="preserve">Designed financial literacy workshops to empower clients with tools for budgeting, saving, and investment in Afghanistan’s unstable economy.</w:t>
      </w:r>
    </w:p>
    <w:p>
      <w:pPr>
        <w:numPr>
          <w:ilvl w:val="0"/>
          <w:numId w:val="1003"/>
        </w:numPr>
        <w:pStyle w:val="Compact"/>
      </w:pPr>
      <w:r>
        <w:t xml:space="preserve">Collaborated with NGOs and local authorities to expand the bank’s reach into rural areas of Kabul Province, promoting inclusive banking practices.</w:t>
      </w:r>
    </w:p>
    <w:p>
      <w:pPr>
        <w:numPr>
          <w:ilvl w:val="0"/>
          <w:numId w:val="1003"/>
        </w:numPr>
        <w:pStyle w:val="Compact"/>
      </w:pPr>
      <w:r>
        <w:t xml:space="preserve">Implemented a customer feedback system that improved service efficiency by 25%, ensuring alignment with client needs in a rapidly evolving market.</w:t>
      </w:r>
    </w:p>
    <w:bookmarkEnd w:id="23"/>
    <w:bookmarkEnd w:id="24"/>
    <w:bookmarkStart w:id="27" w:name="education"/>
    <w:p>
      <w:pPr>
        <w:pStyle w:val="Heading2"/>
      </w:pPr>
      <w:r>
        <w:t xml:space="preserve">Education</w:t>
      </w:r>
    </w:p>
    <w:bookmarkStart w:id="25" w:name="mba-in-finance"/>
    <w:p>
      <w:pPr>
        <w:pStyle w:val="Heading3"/>
      </w:pPr>
      <w:r>
        <w:t xml:space="preserve">MBA in Finance</w:t>
      </w:r>
    </w:p>
    <w:p>
      <w:pPr>
        <w:pStyle w:val="FirstParagraph"/>
      </w:pPr>
      <w:r>
        <w:rPr>
          <w:bCs/>
          <w:b/>
        </w:rPr>
        <w:t xml:space="preserve">Institution:</w:t>
      </w:r>
      <w:r>
        <w:t xml:space="preserve"> </w:t>
      </w:r>
      <w:r>
        <w:t xml:space="preserve">[University Name], Kabul, Afghanistan</w:t>
      </w:r>
    </w:p>
    <w:p>
      <w:pPr>
        <w:pStyle w:val="BodyText"/>
      </w:pPr>
      <w:r>
        <w:rPr>
          <w:bCs/>
          <w:b/>
        </w:rPr>
        <w:t xml:space="preserve">Duration:</w:t>
      </w:r>
      <w:r>
        <w:t xml:space="preserve"> </w:t>
      </w:r>
      <w:r>
        <w:t xml:space="preserve">2010 – 2013</w:t>
      </w:r>
    </w:p>
    <w:bookmarkEnd w:id="25"/>
    <w:bookmarkStart w:id="26" w:name="bachelor-of-science-in-economics"/>
    <w:p>
      <w:pPr>
        <w:pStyle w:val="Heading3"/>
      </w:pPr>
      <w:r>
        <w:t xml:space="preserve">Bachelor of Science in Economics</w:t>
      </w:r>
    </w:p>
    <w:p>
      <w:pPr>
        <w:pStyle w:val="FirstParagraph"/>
      </w:pPr>
      <w:r>
        <w:rPr>
          <w:bCs/>
          <w:b/>
        </w:rPr>
        <w:t xml:space="preserve">Institution:</w:t>
      </w:r>
      <w:r>
        <w:t xml:space="preserve"> </w:t>
      </w:r>
      <w:r>
        <w:t xml:space="preserve">[University Name], Kabul, Afghanistan</w:t>
      </w:r>
    </w:p>
    <w:p>
      <w:pPr>
        <w:pStyle w:val="BodyText"/>
      </w:pPr>
      <w:r>
        <w:rPr>
          <w:bCs/>
          <w:b/>
        </w:rPr>
        <w:t xml:space="preserve">Duration:</w:t>
      </w:r>
      <w:r>
        <w:t xml:space="preserve"> </w:t>
      </w:r>
      <w:r>
        <w:t xml:space="preserve">2006 – 2010</w:t>
      </w:r>
    </w:p>
    <w:bookmarkEnd w:id="26"/>
    <w:bookmarkEnd w:id="27"/>
    <w:bookmarkStart w:id="28" w:name="certifications-training"/>
    <w:p>
      <w:pPr>
        <w:pStyle w:val="Heading2"/>
      </w:pPr>
      <w:r>
        <w:t xml:space="preserve">Certifications &amp; Training</w:t>
      </w:r>
    </w:p>
    <w:p>
      <w:pPr>
        <w:numPr>
          <w:ilvl w:val="0"/>
          <w:numId w:val="1004"/>
        </w:numPr>
        <w:pStyle w:val="Compact"/>
      </w:pPr>
      <w:r>
        <w:t xml:space="preserve">Certified Financial Planner (CFP) – [Institution Name], 2019</w:t>
      </w:r>
    </w:p>
    <w:p>
      <w:pPr>
        <w:numPr>
          <w:ilvl w:val="0"/>
          <w:numId w:val="1004"/>
        </w:numPr>
        <w:pStyle w:val="Compact"/>
      </w:pPr>
      <w:r>
        <w:t xml:space="preserve">Advanced Risk Management Course – [Institution Name], 2017</w:t>
      </w:r>
    </w:p>
    <w:p>
      <w:pPr>
        <w:numPr>
          <w:ilvl w:val="0"/>
          <w:numId w:val="1004"/>
        </w:numPr>
        <w:pStyle w:val="Compact"/>
      </w:pPr>
      <w:r>
        <w:t xml:space="preserve">AML Compliance Training – Afghanistan Central Bank, 2016</w:t>
      </w:r>
    </w:p>
    <w:p>
      <w:pPr>
        <w:numPr>
          <w:ilvl w:val="0"/>
          <w:numId w:val="1004"/>
        </w:numPr>
        <w:pStyle w:val="Compact"/>
      </w:pPr>
      <w:r>
        <w:t xml:space="preserve">Digital Banking Solutions Workshop – Kabul Tech Hub, 2020</w:t>
      </w:r>
    </w:p>
    <w:bookmarkEnd w:id="28"/>
    <w:bookmarkStart w:id="29" w:name="skills"/>
    <w:p>
      <w:pPr>
        <w:pStyle w:val="Heading2"/>
      </w:pPr>
      <w:r>
        <w:t xml:space="preserve">Skills</w:t>
      </w:r>
    </w:p>
    <w:p>
      <w:pPr>
        <w:numPr>
          <w:ilvl w:val="0"/>
          <w:numId w:val="1005"/>
        </w:numPr>
        <w:pStyle w:val="Compact"/>
      </w:pPr>
      <w:r>
        <w:rPr>
          <w:bCs/>
          <w:b/>
        </w:rPr>
        <w:t xml:space="preserve">Technical:</w:t>
      </w:r>
      <w:r>
        <w:t xml:space="preserve"> </w:t>
      </w:r>
      <w:r>
        <w:t xml:space="preserve">Financial modeling, loan portfolio management, AML compliance, digital banking systems.</w:t>
      </w:r>
    </w:p>
    <w:p>
      <w:pPr>
        <w:numPr>
          <w:ilvl w:val="0"/>
          <w:numId w:val="1005"/>
        </w:numPr>
        <w:pStyle w:val="Compact"/>
      </w:pPr>
      <w:r>
        <w:rPr>
          <w:bCs/>
          <w:b/>
        </w:rPr>
        <w:t xml:space="preserve">Soft Skills:</w:t>
      </w:r>
      <w:r>
        <w:t xml:space="preserve"> </w:t>
      </w:r>
      <w:r>
        <w:t xml:space="preserve">Cross-cultural communication, leadership in high-pressure environments, problem-solving tailored to Afghanistan’s economic challenges.</w:t>
      </w:r>
    </w:p>
    <w:p>
      <w:pPr>
        <w:numPr>
          <w:ilvl w:val="0"/>
          <w:numId w:val="1005"/>
        </w:numPr>
        <w:pStyle w:val="Compact"/>
      </w:pPr>
      <w:r>
        <w:rPr>
          <w:bCs/>
          <w:b/>
        </w:rPr>
        <w:t xml:space="preserve">Languages:</w:t>
      </w:r>
      <w:r>
        <w:t xml:space="preserve"> </w:t>
      </w:r>
      <w:r>
        <w:t xml:space="preserve">Dari (fluent), Pashto (intermediate), English (proficient).</w:t>
      </w:r>
    </w:p>
    <w:bookmarkEnd w:id="29"/>
    <w:bookmarkStart w:id="30" w:name="professional-affiliations"/>
    <w:p>
      <w:pPr>
        <w:pStyle w:val="Heading2"/>
      </w:pPr>
      <w:r>
        <w:t xml:space="preserve">Professional Affiliations</w:t>
      </w:r>
    </w:p>
    <w:p>
      <w:pPr>
        <w:numPr>
          <w:ilvl w:val="0"/>
          <w:numId w:val="1006"/>
        </w:numPr>
        <w:pStyle w:val="Compact"/>
      </w:pPr>
      <w:r>
        <w:t xml:space="preserve">Member, Afghan Bankers Association (ABA)</w:t>
      </w:r>
    </w:p>
    <w:p>
      <w:pPr>
        <w:numPr>
          <w:ilvl w:val="0"/>
          <w:numId w:val="1006"/>
        </w:numPr>
        <w:pStyle w:val="Compact"/>
      </w:pPr>
      <w:r>
        <w:t xml:space="preserve">Volunteer, Kabul Financial Literacy Initiative</w:t>
      </w:r>
    </w:p>
    <w:p>
      <w:pPr>
        <w:numPr>
          <w:ilvl w:val="0"/>
          <w:numId w:val="1006"/>
        </w:numPr>
        <w:pStyle w:val="Compact"/>
      </w:pPr>
      <w:r>
        <w:t xml:space="preserve">Advisor, Women’s Economic Empowerment Program (WEPS)</w:t>
      </w:r>
    </w:p>
    <w:bookmarkEnd w:id="30"/>
    <w:bookmarkStart w:id="31" w:name="projects-contributions"/>
    <w:p>
      <w:pPr>
        <w:pStyle w:val="Heading2"/>
      </w:pPr>
      <w:r>
        <w:t xml:space="preserve">Projects &amp; Contributions</w:t>
      </w:r>
    </w:p>
    <w:p>
      <w:pPr>
        <w:pStyle w:val="FirstParagraph"/>
      </w:pPr>
      <w:r>
        <w:rPr>
          <w:bCs/>
          <w:b/>
        </w:rPr>
        <w:t xml:space="preserve">Kabul Youth Loan Program:</w:t>
      </w:r>
      <w:r>
        <w:t xml:space="preserve"> </w:t>
      </w:r>
      <w:r>
        <w:t xml:space="preserve">Spearheaded a microloan initiative targeting young entrepreneurs, resulting in 50+ new businesses launched in 2019.</w:t>
      </w:r>
    </w:p>
    <w:p>
      <w:pPr>
        <w:pStyle w:val="BodyText"/>
      </w:pPr>
      <w:r>
        <w:rPr>
          <w:bCs/>
          <w:b/>
        </w:rPr>
        <w:t xml:space="preserve">Financial Inclusion Campaign:</w:t>
      </w:r>
      <w:r>
        <w:t xml:space="preserve"> </w:t>
      </w:r>
      <w:r>
        <w:t xml:space="preserve">Collaborated with local leaders to educate over 1,000 families in Kabul on banking services, increasing account ownership by 20%.</w:t>
      </w:r>
    </w:p>
    <w:p>
      <w:pPr>
        <w:pStyle w:val="BodyText"/>
      </w:pPr>
      <w:r>
        <w:rPr>
          <w:bCs/>
          <w:b/>
        </w:rPr>
        <w:t xml:space="preserve">Digital Transformation Initiative:</w:t>
      </w:r>
      <w:r>
        <w:t xml:space="preserve"> </w:t>
      </w:r>
      <w:r>
        <w:t xml:space="preserve">Led the adoption of mobile banking in rural areas of Kabul Province, bridging the gap between urban and rural financial access.</w:t>
      </w:r>
    </w:p>
    <w:bookmarkEnd w:id="31"/>
    <w:bookmarkStart w:id="32" w:name="references"/>
    <w:p>
      <w:pPr>
        <w:pStyle w:val="Heading2"/>
      </w:pPr>
      <w:r>
        <w:t xml:space="preserve">References</w:t>
      </w:r>
    </w:p>
    <w:p>
      <w:pPr>
        <w:pStyle w:val="FirstParagraph"/>
      </w:pPr>
      <w:r>
        <w:t xml:space="preserve">Available upon request. References include senior executives from Kabul Commercial Bank, Afghanistan National Bank, and local business associations.</w:t>
      </w:r>
    </w:p>
    <w:bookmarkEnd w:id="32"/>
    <w:bookmarkStart w:id="33" w:name="conclusion"/>
    <w:p>
      <w:pPr>
        <w:pStyle w:val="Heading2"/>
      </w:pPr>
      <w:r>
        <w:t xml:space="preserve">Conclusion</w:t>
      </w:r>
    </w:p>
    <w:p>
      <w:pPr>
        <w:pStyle w:val="FirstParagraph"/>
      </w:pPr>
      <w:r>
        <w:t xml:space="preserve">A seasoned banker with a proven track record in Afghanistan Kabul, I am committed to driving financial inclusion and economic stability through innovative banking solutions. My expertise in navigating the unique challenges of the Afghan market positions me as an invaluable asset to any institution seeking to grow its presence in this region. I am eager to contribute my experience, passion for customer service, and dedication to ethical banking practices to further advance the financial sector in Afghanistan.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Afghanistan Kabul</dc:title>
  <dc:creator/>
  <dc:language>en</dc:language>
  <cp:keywords/>
  <dcterms:created xsi:type="dcterms:W3CDTF">2025-12-05T04:07:31Z</dcterms:created>
  <dcterms:modified xsi:type="dcterms:W3CDTF">2025-12-05T04:07:31Z</dcterms:modified>
</cp:coreProperties>
</file>

<file path=docProps/custom.xml><?xml version="1.0" encoding="utf-8"?>
<Properties xmlns="http://schemas.openxmlformats.org/officeDocument/2006/custom-properties" xmlns:vt="http://schemas.openxmlformats.org/officeDocument/2006/docPropsVTypes"/>
</file>