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Laura Fernández</w:t>
      </w:r>
      <w:r>
        <w:br/>
      </w:r>
      <w:r>
        <w:rPr>
          <w:bCs/>
          <w:b/>
        </w:rPr>
        <w:t xml:space="preserve">Email:</w:t>
      </w:r>
      <w:r>
        <w:t xml:space="preserve"> </w:t>
      </w:r>
      <w:r>
        <w:t xml:space="preserve">maria.fernandez@bankerargentina.com</w:t>
      </w:r>
      <w:r>
        <w:br/>
      </w:r>
      <w:r>
        <w:rPr>
          <w:bCs/>
          <w:b/>
        </w:rPr>
        <w:t xml:space="preserve">Phone:</w:t>
      </w:r>
      <w:r>
        <w:t xml:space="preserve"> </w:t>
      </w:r>
      <w:r>
        <w:t xml:space="preserve">+54 11 3345-6789</w:t>
      </w:r>
      <w:r>
        <w:br/>
      </w:r>
      <w:r>
        <w:rPr>
          <w:bCs/>
          <w:b/>
        </w:rPr>
        <w:t xml:space="preserve">Address:</w:t>
      </w:r>
      <w:r>
        <w:t xml:space="preserve"> </w:t>
      </w:r>
      <w:r>
        <w:t xml:space="preserve">Avenida Corrientes 1200, CABA, Argentina</w:t>
      </w:r>
    </w:p>
    <w:bookmarkEnd w:id="20"/>
    <w:bookmarkStart w:id="21" w:name="professional-summary"/>
    <w:p>
      <w:pPr>
        <w:pStyle w:val="Heading2"/>
      </w:pPr>
      <w:r>
        <w:t xml:space="preserve">Professional Summary</w:t>
      </w:r>
    </w:p>
    <w:p>
      <w:pPr>
        <w:pStyle w:val="FirstParagraph"/>
      </w:pPr>
      <w:r>
        <w:t xml:space="preserve">A highly motivated and experienced Banker with over a decade of expertise in financial services, specializing in client relationship management, risk assessment, and strategic banking solutions. Proven track record in navigating the dynamic economic landscape of Argentina Buenos Aires, where I have consistently delivered results for clients ranging from small businesses to high-net-worth individuals. My work aligns with the evolving needs of the banking sector in Argentina, ensuring compliance with local regulations while fostering innovation and trust within the community.</w:t>
      </w:r>
    </w:p>
    <w:bookmarkEnd w:id="21"/>
    <w:bookmarkStart w:id="25" w:name="professional-experience"/>
    <w:p>
      <w:pPr>
        <w:pStyle w:val="Heading2"/>
      </w:pPr>
      <w:r>
        <w:t xml:space="preserve">Professional Experience</w:t>
      </w:r>
    </w:p>
    <w:bookmarkStart w:id="22" w:name="senior-banker-banco-galicia-buenos-aires"/>
    <w:p>
      <w:pPr>
        <w:pStyle w:val="Heading3"/>
      </w:pPr>
      <w:r>
        <w:t xml:space="preserve">Senior Banker | Banco Galicia, Buenos Aires</w:t>
      </w:r>
    </w:p>
    <w:p>
      <w:pPr>
        <w:pStyle w:val="FirstParagraph"/>
      </w:pPr>
      <w:r>
        <w:rPr>
          <w:iCs/>
          <w:i/>
        </w:rPr>
        <w:t xml:space="preserve">January 2018 – Present</w:t>
      </w:r>
    </w:p>
    <w:p>
      <w:pPr>
        <w:numPr>
          <w:ilvl w:val="0"/>
          <w:numId w:val="1001"/>
        </w:numPr>
        <w:pStyle w:val="Compact"/>
      </w:pPr>
      <w:r>
        <w:t xml:space="preserve">Managed a portfolio of over 500 high-value clients, providing tailored financial solutions including investment portfolios, loans, and wealth management services.</w:t>
      </w:r>
    </w:p>
    <w:p>
      <w:pPr>
        <w:numPr>
          <w:ilvl w:val="0"/>
          <w:numId w:val="1001"/>
        </w:numPr>
        <w:pStyle w:val="Compact"/>
      </w:pPr>
      <w:r>
        <w:t xml:space="preserve">Collaborated with the Risk Management team to ensure adherence to Argentina's regulatory framework while optimizing credit risk assessments for corporate and individual accounts.</w:t>
      </w:r>
    </w:p>
    <w:p>
      <w:pPr>
        <w:numPr>
          <w:ilvl w:val="0"/>
          <w:numId w:val="1001"/>
        </w:numPr>
        <w:pStyle w:val="Compact"/>
      </w:pPr>
      <w:r>
        <w:t xml:space="preserve">Developed strategic partnerships with local businesses in Buenos Aires, enhancing cross-selling of banking products and improving customer retention rates by 25% in 2022.</w:t>
      </w:r>
    </w:p>
    <w:p>
      <w:pPr>
        <w:numPr>
          <w:ilvl w:val="0"/>
          <w:numId w:val="1001"/>
        </w:numPr>
        <w:pStyle w:val="Compact"/>
      </w:pPr>
      <w:r>
        <w:t xml:space="preserve">Conducted financial literacy workshops for clients in Argentina Buenos Aires, focusing on economic stability and long-term financial planning amid the country's inflationary environment.</w:t>
      </w:r>
    </w:p>
    <w:bookmarkEnd w:id="22"/>
    <w:bookmarkStart w:id="23" w:name="Xde10633d2b4f3a022d3d766c6546c46205d1b11"/>
    <w:p>
      <w:pPr>
        <w:pStyle w:val="Heading3"/>
      </w:pPr>
      <w:r>
        <w:t xml:space="preserve">Relationship Manager | Banco Santander Río, Buenos Aires</w:t>
      </w:r>
    </w:p>
    <w:p>
      <w:pPr>
        <w:pStyle w:val="FirstParagraph"/>
      </w:pPr>
      <w:r>
        <w:rPr>
          <w:iCs/>
          <w:i/>
        </w:rPr>
        <w:t xml:space="preserve">June 2014 – December 2017</w:t>
      </w:r>
    </w:p>
    <w:p>
      <w:pPr>
        <w:numPr>
          <w:ilvl w:val="0"/>
          <w:numId w:val="1002"/>
        </w:numPr>
        <w:pStyle w:val="Compact"/>
      </w:pPr>
      <w:r>
        <w:t xml:space="preserve">Served as the primary contact for over 300 clients, offering personalized banking services and addressing complex financial needs in Argentina's competitive market.</w:t>
      </w:r>
    </w:p>
    <w:p>
      <w:pPr>
        <w:numPr>
          <w:ilvl w:val="0"/>
          <w:numId w:val="1002"/>
        </w:numPr>
        <w:pStyle w:val="Compact"/>
      </w:pPr>
      <w:r>
        <w:t xml:space="preserve">Implemented digital transformation initiatives, including the adoption of mobile banking solutions tailored for Buenos Aires' tech-savvy clientele.</w:t>
      </w:r>
    </w:p>
    <w:p>
      <w:pPr>
        <w:numPr>
          <w:ilvl w:val="0"/>
          <w:numId w:val="1002"/>
        </w:numPr>
        <w:pStyle w:val="Compact"/>
      </w:pPr>
      <w:r>
        <w:t xml:space="preserve">Contributed to the development of a client-centric approach that increased customer satisfaction scores by 30% during my tenure.</w:t>
      </w:r>
    </w:p>
    <w:p>
      <w:pPr>
        <w:numPr>
          <w:ilvl w:val="0"/>
          <w:numId w:val="1002"/>
        </w:numPr>
        <w:pStyle w:val="Compact"/>
      </w:pPr>
      <w:r>
        <w:t xml:space="preserve">Partnered with local financial institutions in Argentina to expand service offerings, such as SME financing and real estate lending, in alignment with Buenos Aires' economic priorities.</w:t>
      </w:r>
    </w:p>
    <w:bookmarkEnd w:id="23"/>
    <w:bookmarkStart w:id="24" w:name="X8884ffd02aea265ef0f69dc9b01cb7d8f600dfb"/>
    <w:p>
      <w:pPr>
        <w:pStyle w:val="Heading3"/>
      </w:pPr>
      <w:r>
        <w:t xml:space="preserve">Banking Associate | Banco de la Nación Argentina</w:t>
      </w:r>
    </w:p>
    <w:p>
      <w:pPr>
        <w:pStyle w:val="FirstParagraph"/>
      </w:pPr>
      <w:r>
        <w:rPr>
          <w:iCs/>
          <w:i/>
        </w:rPr>
        <w:t xml:space="preserve">July 2010 – May 2014</w:t>
      </w:r>
    </w:p>
    <w:p>
      <w:pPr>
        <w:numPr>
          <w:ilvl w:val="0"/>
          <w:numId w:val="1003"/>
        </w:numPr>
        <w:pStyle w:val="Compact"/>
      </w:pPr>
      <w:r>
        <w:t xml:space="preserve">Assisted in the processing of over 1,000 transactions monthly, ensuring accuracy and compliance with national banking standards in Buenos Aires.</w:t>
      </w:r>
    </w:p>
    <w:p>
      <w:pPr>
        <w:numPr>
          <w:ilvl w:val="0"/>
          <w:numId w:val="1003"/>
        </w:numPr>
        <w:pStyle w:val="Compact"/>
      </w:pPr>
      <w:r>
        <w:t xml:space="preserve">Provided guidance to first-time clients on navigating Argentina's financial systems, emphasizing transparency and trust-building.</w:t>
      </w:r>
    </w:p>
    <w:p>
      <w:pPr>
        <w:numPr>
          <w:ilvl w:val="0"/>
          <w:numId w:val="1003"/>
        </w:numPr>
        <w:pStyle w:val="Compact"/>
      </w:pPr>
      <w:r>
        <w:t xml:space="preserve">Supported the development of community banking programs in underserved areas of Buenos Aires, promoting financial inclusion and economic growth.</w:t>
      </w:r>
    </w:p>
    <w:bookmarkEnd w:id="24"/>
    <w:bookmarkEnd w:id="25"/>
    <w:bookmarkStart w:id="28" w:name="education"/>
    <w:p>
      <w:pPr>
        <w:pStyle w:val="Heading2"/>
      </w:pPr>
      <w:r>
        <w:t xml:space="preserve">Education</w:t>
      </w:r>
    </w:p>
    <w:bookmarkStart w:id="26" w:name="X8c11785993c08bee5de49b028b4ffb35a28be70"/>
    <w:p>
      <w:pPr>
        <w:pStyle w:val="Heading3"/>
      </w:pPr>
      <w:r>
        <w:t xml:space="preserve">Bachelor of Science in Economics | Universidad de Buenos Aires</w:t>
      </w:r>
    </w:p>
    <w:p>
      <w:pPr>
        <w:pStyle w:val="FirstParagraph"/>
      </w:pPr>
      <w:r>
        <w:rPr>
          <w:iCs/>
          <w:i/>
        </w:rPr>
        <w:t xml:space="preserve">Graduated: 2010</w:t>
      </w:r>
    </w:p>
    <w:p>
      <w:pPr>
        <w:pStyle w:val="BodyText"/>
      </w:pPr>
      <w:r>
        <w:t xml:space="preserve">Relevant coursework included monetary theory, financial markets, and public policy, with a focus on Argentina's economic challenges and opportunities.</w:t>
      </w:r>
    </w:p>
    <w:bookmarkEnd w:id="26"/>
    <w:bookmarkStart w:id="27" w:name="X460491c3ad0b3e8e6c36e4a9c310f58da3f9ae0"/>
    <w:p>
      <w:pPr>
        <w:pStyle w:val="Heading3"/>
      </w:pPr>
      <w:r>
        <w:t xml:space="preserve">Certificate in Banking Management | Instituto de Estudios Bancarios (IEB)</w:t>
      </w:r>
    </w:p>
    <w:p>
      <w:pPr>
        <w:pStyle w:val="FirstParagraph"/>
      </w:pPr>
      <w:r>
        <w:rPr>
          <w:iCs/>
          <w:i/>
        </w:rPr>
        <w:t xml:space="preserve">Completed: 2012</w:t>
      </w:r>
    </w:p>
    <w:p>
      <w:pPr>
        <w:pStyle w:val="BodyText"/>
      </w:pPr>
      <w:r>
        <w:t xml:space="preserve">This program deepened my understanding of banking operations, regulatory compliance, and risk management practices in Argentina Buenos Aires.</w:t>
      </w:r>
    </w:p>
    <w:bookmarkEnd w:id="27"/>
    <w:bookmarkEnd w:id="28"/>
    <w:bookmarkStart w:id="29" w:name="skills"/>
    <w:p>
      <w:pPr>
        <w:pStyle w:val="Heading2"/>
      </w:pPr>
      <w:r>
        <w:t xml:space="preserve">Skills</w:t>
      </w:r>
    </w:p>
    <w:p>
      <w:pPr>
        <w:numPr>
          <w:ilvl w:val="0"/>
          <w:numId w:val="1004"/>
        </w:numPr>
        <w:pStyle w:val="Compact"/>
      </w:pPr>
      <w:r>
        <w:rPr>
          <w:bCs/>
          <w:b/>
        </w:rPr>
        <w:t xml:space="preserve">Financial Analysis:</w:t>
      </w:r>
      <w:r>
        <w:t xml:space="preserve"> </w:t>
      </w:r>
      <w:r>
        <w:t xml:space="preserve">Proficient in evaluating client financial statements and developing investment strategies.</w:t>
      </w:r>
    </w:p>
    <w:p>
      <w:pPr>
        <w:numPr>
          <w:ilvl w:val="0"/>
          <w:numId w:val="1004"/>
        </w:numPr>
        <w:pStyle w:val="Compact"/>
      </w:pPr>
      <w:r>
        <w:rPr>
          <w:bCs/>
          <w:b/>
        </w:rPr>
        <w:t xml:space="preserve">Risk Management:</w:t>
      </w:r>
      <w:r>
        <w:t xml:space="preserve"> </w:t>
      </w:r>
      <w:r>
        <w:t xml:space="preserve">Experienced in assessing creditworthiness and mitigating financial risks within Argentina's economic context.</w:t>
      </w:r>
    </w:p>
    <w:p>
      <w:pPr>
        <w:numPr>
          <w:ilvl w:val="0"/>
          <w:numId w:val="1004"/>
        </w:numPr>
        <w:pStyle w:val="Compact"/>
      </w:pPr>
      <w:r>
        <w:rPr>
          <w:bCs/>
          <w:b/>
        </w:rPr>
        <w:t xml:space="preserve">Clients Relationship Building:</w:t>
      </w:r>
      <w:r>
        <w:t xml:space="preserve"> </w:t>
      </w:r>
      <w:r>
        <w:t xml:space="preserve">Skilled in maintaining long-term relationships with clients across Buenos Aires' diverse business sectors.</w:t>
      </w:r>
    </w:p>
    <w:p>
      <w:pPr>
        <w:numPr>
          <w:ilvl w:val="0"/>
          <w:numId w:val="1004"/>
        </w:numPr>
        <w:pStyle w:val="Compact"/>
      </w:pPr>
      <w:r>
        <w:rPr>
          <w:bCs/>
          <w:b/>
        </w:rPr>
        <w:t xml:space="preserve">Digital Banking Solutions:</w:t>
      </w:r>
      <w:r>
        <w:t xml:space="preserve"> </w:t>
      </w:r>
      <w:r>
        <w:t xml:space="preserve">Familiarity with platforms such as Banco Santander Río's mobile app and other tools used by banks in Argentina.</w:t>
      </w:r>
    </w:p>
    <w:p>
      <w:pPr>
        <w:numPr>
          <w:ilvl w:val="0"/>
          <w:numId w:val="1004"/>
        </w:numPr>
        <w:pStyle w:val="Compact"/>
      </w:pPr>
      <w:r>
        <w:rPr>
          <w:bCs/>
          <w:b/>
        </w:rPr>
        <w:t xml:space="preserve">Regulatory Compliance:</w:t>
      </w:r>
      <w:r>
        <w:t xml:space="preserve"> </w:t>
      </w:r>
      <w:r>
        <w:t xml:space="preserve">Knowledge of Argentina’s banking laws, including the Central Bank of Argentina (BCRA) guidelines.</w:t>
      </w:r>
    </w:p>
    <w:bookmarkEnd w:id="29"/>
    <w:bookmarkStart w:id="30" w:name="certifications"/>
    <w:p>
      <w:pPr>
        <w:pStyle w:val="Heading2"/>
      </w:pPr>
      <w:r>
        <w:t xml:space="preserve">Certifications</w:t>
      </w:r>
    </w:p>
    <w:p>
      <w:pPr>
        <w:numPr>
          <w:ilvl w:val="0"/>
          <w:numId w:val="1005"/>
        </w:numPr>
        <w:pStyle w:val="Compact"/>
      </w:pPr>
      <w:r>
        <w:rPr>
          <w:bCs/>
          <w:b/>
        </w:rPr>
        <w:t xml:space="preserve">CFA Level II Candidate</w:t>
      </w:r>
      <w:r>
        <w:t xml:space="preserve"> </w:t>
      </w:r>
      <w:r>
        <w:t xml:space="preserve">– Chartered Financial Analyst Institute (ongoing).</w:t>
      </w:r>
    </w:p>
    <w:p>
      <w:pPr>
        <w:numPr>
          <w:ilvl w:val="0"/>
          <w:numId w:val="1005"/>
        </w:numPr>
        <w:pStyle w:val="Compact"/>
      </w:pPr>
      <w:r>
        <w:rPr>
          <w:bCs/>
          <w:b/>
        </w:rPr>
        <w:t xml:space="preserve">CPA Certification</w:t>
      </w:r>
      <w:r>
        <w:t xml:space="preserve"> </w:t>
      </w:r>
      <w:r>
        <w:t xml:space="preserve">– Certified Public Accountant, Argentina (2015).</w:t>
      </w:r>
    </w:p>
    <w:p>
      <w:pPr>
        <w:numPr>
          <w:ilvl w:val="0"/>
          <w:numId w:val="1005"/>
        </w:numPr>
        <w:pStyle w:val="Compact"/>
      </w:pPr>
      <w:r>
        <w:rPr>
          <w:bCs/>
          <w:b/>
        </w:rPr>
        <w:t xml:space="preserve">Digital Banking Specialist</w:t>
      </w:r>
      <w:r>
        <w:t xml:space="preserve"> </w:t>
      </w:r>
      <w:r>
        <w:t xml:space="preserve">– Instituto de Estudios Bancarios (2018).</w:t>
      </w:r>
    </w:p>
    <w:bookmarkEnd w:id="30"/>
    <w:bookmarkStart w:id="31"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 – TOEFL 110)</w:t>
      </w:r>
    </w:p>
    <w:p>
      <w:pPr>
        <w:numPr>
          <w:ilvl w:val="0"/>
          <w:numId w:val="1006"/>
        </w:numPr>
        <w:pStyle w:val="Compact"/>
      </w:pPr>
      <w:r>
        <w:t xml:space="preserve">Portuguese (Basic – for regional collaboration in South America)</w:t>
      </w:r>
    </w:p>
    <w:bookmarkEnd w:id="31"/>
    <w:bookmarkStart w:id="32" w:name="professional-affiliations"/>
    <w:p>
      <w:pPr>
        <w:pStyle w:val="Heading2"/>
      </w:pPr>
      <w:r>
        <w:t xml:space="preserve">Professional Affiliations</w:t>
      </w:r>
    </w:p>
    <w:p>
      <w:pPr>
        <w:numPr>
          <w:ilvl w:val="0"/>
          <w:numId w:val="1007"/>
        </w:numPr>
        <w:pStyle w:val="Compact"/>
      </w:pPr>
      <w:r>
        <w:rPr>
          <w:bCs/>
          <w:b/>
        </w:rPr>
        <w:t xml:space="preserve">Membre of the Asociación Argentina de Banqueros (AAB)</w:t>
      </w:r>
      <w:r>
        <w:t xml:space="preserve"> </w:t>
      </w:r>
      <w:r>
        <w:t xml:space="preserve">– Active member since 2016, participating in industry forums and policy discussions.</w:t>
      </w:r>
    </w:p>
    <w:p>
      <w:pPr>
        <w:numPr>
          <w:ilvl w:val="0"/>
          <w:numId w:val="1007"/>
        </w:numPr>
        <w:pStyle w:val="Compact"/>
      </w:pPr>
      <w:r>
        <w:rPr>
          <w:bCs/>
          <w:b/>
        </w:rPr>
        <w:t xml:space="preserve">Advisory Board Member, Centro de Estudios Financieros (CEF)</w:t>
      </w:r>
      <w:r>
        <w:t xml:space="preserve"> </w:t>
      </w:r>
      <w:r>
        <w:t xml:space="preserve">– Contributing to research on financial inclusion in Buenos Aires.</w:t>
      </w:r>
    </w:p>
    <w:bookmarkEnd w:id="32"/>
    <w:bookmarkStart w:id="33"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 with the Banco de Alimentos de Buenos Aires, supporting food security initiatives while applying financial management skills to optimize resource allocation.</w:t>
      </w:r>
    </w:p>
    <w:p>
      <w:pPr>
        <w:pStyle w:val="BodyText"/>
      </w:pPr>
      <w:r>
        <w:rPr>
          <w:bCs/>
          <w:b/>
        </w:rPr>
        <w:t xml:space="preserve">References:</w:t>
      </w:r>
      <w:r>
        <w:t xml:space="preserve"> </w:t>
      </w:r>
      <w:r>
        <w:t xml:space="preserve">Available upon request. Contact: maria.fernandez@bankerargentina.com</w:t>
      </w:r>
    </w:p>
    <w:bookmarkEnd w:id="33"/>
    <w:bookmarkStart w:id="34" w:name="Xed5f0bc839ee0795e00218db72007d4968d600e"/>
    <w:p>
      <w:pPr>
        <w:pStyle w:val="Heading2"/>
      </w:pPr>
      <w:r>
        <w:t xml:space="preserve">Curriculum Vitae – Banker in Argentina Buenos Aires</w:t>
      </w:r>
    </w:p>
    <w:p>
      <w:pPr>
        <w:pStyle w:val="FirstParagraph"/>
      </w:pPr>
      <w:r>
        <w:t xml:space="preserve">This Curriculum Vitae reflects the professional journey of María Laura Fernández, a dedicated Banker with extensive experience in Argentina Buenos Aires. Her work emphasizes innovation, compliance, and client-centric solutions tailored to the region's unique financial needs. With a strong foundation in economics and banking, she has consistently contributed to the growth of financial institutions while fostering trust within Argentina's dynamic economy.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Argentina Buenos Aires</dc:title>
  <dc:creator/>
  <dc:language>en</dc:language>
  <cp:keywords/>
  <dcterms:created xsi:type="dcterms:W3CDTF">2026-07-29T17:06:13Z</dcterms:created>
  <dcterms:modified xsi:type="dcterms:W3CDTF">2026-07-29T17:06:13Z</dcterms:modified>
</cp:coreProperties>
</file>

<file path=docProps/custom.xml><?xml version="1.0" encoding="utf-8"?>
<Properties xmlns="http://schemas.openxmlformats.org/officeDocument/2006/custom-properties" xmlns:vt="http://schemas.openxmlformats.org/officeDocument/2006/docPropsVTypes"/>
</file>