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Canada</w:t>
      </w:r>
      <w:r>
        <w:t xml:space="preserve"> </w:t>
      </w:r>
      <w:r>
        <w:t xml:space="preserve">Montreal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Jean-Pierre Lefevre</w:t>
      </w:r>
      <w:r>
        <w:br/>
      </w:r>
      <w:r>
        <w:rPr>
          <w:bCs/>
          <w:b/>
        </w:rPr>
        <w:t xml:space="preserve">Address:</w:t>
      </w:r>
      <w:r>
        <w:t xml:space="preserve"> </w:t>
      </w:r>
      <w:r>
        <w:t xml:space="preserve">123 Rue Sainte-Catherine, Ville-Marie, Montreal, QC H2Y 1A5</w:t>
      </w:r>
      <w:r>
        <w:br/>
      </w:r>
      <w:r>
        <w:rPr>
          <w:bCs/>
          <w:b/>
        </w:rPr>
        <w:t xml:space="preserve">Contact:</w:t>
      </w:r>
      <w:r>
        <w:t xml:space="preserve"> </w:t>
      </w:r>
      <w:r>
        <w:t xml:space="preserve">+1 (514) 555-0198 | jplefevre@email.ca</w:t>
      </w:r>
      <w:r>
        <w:br/>
      </w:r>
      <w:r>
        <w:rPr>
          <w:bCs/>
          <w:b/>
        </w:rPr>
        <w:t xml:space="preserve">Date of Birth:</w:t>
      </w:r>
      <w:r>
        <w:t xml:space="preserve"> </w:t>
      </w:r>
      <w:r>
        <w:t xml:space="preserve">April 12, 1980</w:t>
      </w:r>
      <w:r>
        <w:br/>
      </w:r>
      <w:r>
        <w:rPr>
          <w:bCs/>
          <w:b/>
        </w:rPr>
        <w:t xml:space="preserve">Nationality:</w:t>
      </w:r>
      <w:r>
        <w:t xml:space="preserve"> </w:t>
      </w:r>
      <w:r>
        <w:t xml:space="preserve">Canadian</w:t>
      </w:r>
    </w:p>
    <w:bookmarkEnd w:id="20"/>
    <w:bookmarkStart w:id="21" w:name="professional-summary"/>
    <w:p>
      <w:pPr>
        <w:pStyle w:val="Heading2"/>
      </w:pPr>
      <w:r>
        <w:t xml:space="preserve">Professional Summary</w:t>
      </w:r>
    </w:p>
    <w:p>
      <w:pPr>
        <w:pStyle w:val="FirstParagraph"/>
      </w:pPr>
      <w:r>
        <w:t xml:space="preserve">A dedicated and results-driven Banker with over 15 years of experience in the financial services sector, specializing in customer-centric banking solutions tailored to the unique needs of Canada Montreal. Proven expertise in managing personal and business banking operations, financial planning, and relationship management within a dynamic multicultural environment. A strong advocate for financial literacy initiatives in Montreal, leveraging a deep understanding of Canadian regulatory frameworks and local market trends. Committed to fostering trust through transparent communication and innovative banking strategies that align with the evolving demands of Canada’s economic landscape.</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National Bank of Canada, Montreal, QC</w:t>
      </w:r>
      <w:r>
        <w:br/>
      </w:r>
      <w:r>
        <w:t xml:space="preserve">January 2018 – Present</w:t>
      </w:r>
    </w:p>
    <w:p>
      <w:pPr>
        <w:numPr>
          <w:ilvl w:val="0"/>
          <w:numId w:val="1001"/>
        </w:numPr>
        <w:pStyle w:val="Compact"/>
      </w:pPr>
      <w:r>
        <w:t xml:space="preserve">Managed a high-net-worth client portfolio, delivering personalized financial solutions such as investment portfolios, mortgage planning, and wealth preservation strategies.</w:t>
      </w:r>
    </w:p>
    <w:p>
      <w:pPr>
        <w:numPr>
          <w:ilvl w:val="0"/>
          <w:numId w:val="1001"/>
        </w:numPr>
        <w:pStyle w:val="Compact"/>
      </w:pPr>
      <w:r>
        <w:t xml:space="preserve">Collaborated with local Montreal businesses to design customized banking products, including lines of credit and cash management solutions tailored to their operational needs.</w:t>
      </w:r>
    </w:p>
    <w:p>
      <w:pPr>
        <w:numPr>
          <w:ilvl w:val="0"/>
          <w:numId w:val="1001"/>
        </w:numPr>
        <w:pStyle w:val="Compact"/>
      </w:pPr>
      <w:r>
        <w:t xml:space="preserve">Provided expert guidance on Canadian tax regulations and compliance, ensuring clients adhered to federal and provincial laws while maximizing financial returns.</w:t>
      </w:r>
    </w:p>
    <w:p>
      <w:pPr>
        <w:numPr>
          <w:ilvl w:val="0"/>
          <w:numId w:val="1001"/>
        </w:numPr>
        <w:pStyle w:val="Compact"/>
      </w:pPr>
      <w:r>
        <w:t xml:space="preserve">Played a key role in expanding the bank’s presence in Montreal’s emerging tech sector by establishing partnerships with startups and innovation hubs.</w:t>
      </w:r>
    </w:p>
    <w:p>
      <w:pPr>
        <w:numPr>
          <w:ilvl w:val="0"/>
          <w:numId w:val="1001"/>
        </w:numPr>
        <w:pStyle w:val="Compact"/>
      </w:pPr>
      <w:r>
        <w:t xml:space="preserve">Oversaw a team of 10 customer service representatives, driving a 20% increase in client satisfaction scores through enhanced training programs and process optimization.</w:t>
      </w:r>
    </w:p>
    <w:bookmarkEnd w:id="22"/>
    <w:bookmarkStart w:id="23" w:name="assistant-branch-manager"/>
    <w:p>
      <w:pPr>
        <w:pStyle w:val="Heading3"/>
      </w:pPr>
      <w:r>
        <w:t xml:space="preserve">Assistant Branch Manager</w:t>
      </w:r>
    </w:p>
    <w:p>
      <w:pPr>
        <w:pStyle w:val="FirstParagraph"/>
      </w:pPr>
      <w:r>
        <w:rPr>
          <w:bCs/>
          <w:b/>
        </w:rPr>
        <w:t xml:space="preserve">TD Bank Canada, Montreal, QC</w:t>
      </w:r>
      <w:r>
        <w:br/>
      </w:r>
      <w:r>
        <w:t xml:space="preserve">March 2014 – December 2017</w:t>
      </w:r>
    </w:p>
    <w:p>
      <w:pPr>
        <w:numPr>
          <w:ilvl w:val="0"/>
          <w:numId w:val="1002"/>
        </w:numPr>
        <w:pStyle w:val="Compact"/>
      </w:pPr>
      <w:r>
        <w:t xml:space="preserve">Managed daily branch operations, ensuring adherence to TD’s service excellence standards while maintaining a 98% client retention rate in the Montreal region.</w:t>
      </w:r>
    </w:p>
    <w:p>
      <w:pPr>
        <w:numPr>
          <w:ilvl w:val="0"/>
          <w:numId w:val="1002"/>
        </w:numPr>
        <w:pStyle w:val="Compact"/>
      </w:pPr>
      <w:r>
        <w:t xml:space="preserve">Developed and executed marketing campaigns targeting Montreal’s diverse communities, resulting in a 15% growth in new account openings.</w:t>
      </w:r>
    </w:p>
    <w:p>
      <w:pPr>
        <w:numPr>
          <w:ilvl w:val="0"/>
          <w:numId w:val="1002"/>
        </w:numPr>
        <w:pStyle w:val="Compact"/>
      </w:pPr>
      <w:r>
        <w:t xml:space="preserve">Conducted financial literacy workshops at local community centers across Montreal, focusing on budgeting, saving, and investment basics for underserved populations.</w:t>
      </w:r>
    </w:p>
    <w:p>
      <w:pPr>
        <w:numPr>
          <w:ilvl w:val="0"/>
          <w:numId w:val="1002"/>
        </w:numPr>
        <w:pStyle w:val="Compact"/>
      </w:pPr>
      <w:r>
        <w:t xml:space="preserve">Implemented digital banking solutions to streamline client transactions, reducing average service time by 30% and improving overall efficiency.</w:t>
      </w:r>
    </w:p>
    <w:p>
      <w:pPr>
        <w:numPr>
          <w:ilvl w:val="0"/>
          <w:numId w:val="1002"/>
        </w:numPr>
        <w:pStyle w:val="Compact"/>
      </w:pPr>
      <w:r>
        <w:t xml:space="preserve">Served as a liaison between clients and internal departments to resolve complex financial queries, enhancing the bank’s reputation for reliability in Canada Montreal.</w:t>
      </w:r>
    </w:p>
    <w:bookmarkEnd w:id="23"/>
    <w:bookmarkStart w:id="24" w:name="banking-specialist"/>
    <w:p>
      <w:pPr>
        <w:pStyle w:val="Heading3"/>
      </w:pPr>
      <w:r>
        <w:t xml:space="preserve">Banking Specialist</w:t>
      </w:r>
    </w:p>
    <w:p>
      <w:pPr>
        <w:pStyle w:val="FirstParagraph"/>
      </w:pPr>
      <w:r>
        <w:rPr>
          <w:bCs/>
          <w:b/>
        </w:rPr>
        <w:t xml:space="preserve">CIBC, Montreal, QC</w:t>
      </w:r>
      <w:r>
        <w:br/>
      </w:r>
      <w:r>
        <w:t xml:space="preserve">September 2010 – February 2014</w:t>
      </w:r>
    </w:p>
    <w:p>
      <w:pPr>
        <w:numPr>
          <w:ilvl w:val="0"/>
          <w:numId w:val="1003"/>
        </w:numPr>
        <w:pStyle w:val="Compact"/>
      </w:pPr>
      <w:r>
        <w:t xml:space="preserve">Provided expert advice on mortgage financing, loans, and savings products to over 500 individual clients in the Montreal area.</w:t>
      </w:r>
    </w:p>
    <w:p>
      <w:pPr>
        <w:numPr>
          <w:ilvl w:val="0"/>
          <w:numId w:val="1003"/>
        </w:numPr>
        <w:pStyle w:val="Compact"/>
      </w:pPr>
      <w:r>
        <w:t xml:space="preserve">Contributed to the development of a client referral program that generated $2M in new business annually for the branch.</w:t>
      </w:r>
    </w:p>
    <w:p>
      <w:pPr>
        <w:numPr>
          <w:ilvl w:val="0"/>
          <w:numId w:val="1003"/>
        </w:numPr>
        <w:pStyle w:val="Compact"/>
      </w:pPr>
      <w:r>
        <w:t xml:space="preserve">Monitored market trends in Canada Montreal to identify opportunities for product innovation and service improvement.</w:t>
      </w:r>
    </w:p>
    <w:p>
      <w:pPr>
        <w:numPr>
          <w:ilvl w:val="0"/>
          <w:numId w:val="1003"/>
        </w:numPr>
        <w:pStyle w:val="Compact"/>
      </w:pPr>
      <w:r>
        <w:t xml:space="preserve">Partnered with local financial advisors to offer comprehensive wealth management services, increasing cross-selling revenue by 25%.</w:t>
      </w:r>
    </w:p>
    <w:p>
      <w:pPr>
        <w:numPr>
          <w:ilvl w:val="0"/>
          <w:numId w:val="1003"/>
        </w:numPr>
        <w:pStyle w:val="Compact"/>
      </w:pPr>
      <w:r>
        <w:t xml:space="preserve">Maintained compliance with Canadian banking regulations, ensuring all transactions met the highest standards of security and transparency.</w:t>
      </w:r>
    </w:p>
    <w:bookmarkEnd w:id="24"/>
    <w:bookmarkEnd w:id="25"/>
    <w:bookmarkStart w:id="28" w:name="educational-background"/>
    <w:p>
      <w:pPr>
        <w:pStyle w:val="Heading2"/>
      </w:pPr>
      <w:r>
        <w:t xml:space="preserve">Educational Background</w:t>
      </w:r>
    </w:p>
    <w:bookmarkStart w:id="26" w:name="bachelor-of-commerce-in-finance"/>
    <w:p>
      <w:pPr>
        <w:pStyle w:val="Heading3"/>
      </w:pPr>
      <w:r>
        <w:t xml:space="preserve">Bachelor of Commerce in Finance</w:t>
      </w:r>
    </w:p>
    <w:p>
      <w:pPr>
        <w:pStyle w:val="FirstParagraph"/>
      </w:pPr>
      <w:r>
        <w:rPr>
          <w:bCs/>
          <w:b/>
        </w:rPr>
        <w:t xml:space="preserve">McGill University, Montreal, QC</w:t>
      </w:r>
      <w:r>
        <w:br/>
      </w:r>
      <w:r>
        <w:t xml:space="preserve">September 2006 – June 2010</w:t>
      </w:r>
    </w:p>
    <w:p>
      <w:pPr>
        <w:numPr>
          <w:ilvl w:val="0"/>
          <w:numId w:val="1004"/>
        </w:numPr>
        <w:pStyle w:val="Compact"/>
      </w:pPr>
      <w:r>
        <w:t xml:space="preserve">Graduated with honors, specializing in financial markets and investment analysis.</w:t>
      </w:r>
    </w:p>
    <w:p>
      <w:pPr>
        <w:numPr>
          <w:ilvl w:val="0"/>
          <w:numId w:val="1004"/>
        </w:numPr>
        <w:pStyle w:val="Compact"/>
      </w:pPr>
      <w:r>
        <w:t xml:space="preserve">Participated in the Montreal Financial Leadership Program, gaining insights into the Canadian banking sector’s regulatory environment.</w:t>
      </w:r>
    </w:p>
    <w:bookmarkEnd w:id="26"/>
    <w:bookmarkStart w:id="27" w:name="certifications"/>
    <w:p>
      <w:pPr>
        <w:pStyle w:val="Heading3"/>
      </w:pPr>
      <w:r>
        <w:t xml:space="preserve">Certifications</w:t>
      </w:r>
    </w:p>
    <w:p>
      <w:pPr>
        <w:numPr>
          <w:ilvl w:val="0"/>
          <w:numId w:val="1005"/>
        </w:numPr>
        <w:pStyle w:val="Compact"/>
      </w:pPr>
      <w:r>
        <w:rPr>
          <w:bCs/>
          <w:b/>
        </w:rPr>
        <w:t xml:space="preserve">Chartered Financial Analyst (CFA) Level II</w:t>
      </w:r>
      <w:r>
        <w:t xml:space="preserve"> </w:t>
      </w:r>
      <w:r>
        <w:t xml:space="preserve">– CFA Institute, 2015</w:t>
      </w:r>
    </w:p>
    <w:p>
      <w:pPr>
        <w:numPr>
          <w:ilvl w:val="0"/>
          <w:numId w:val="1005"/>
        </w:numPr>
        <w:pStyle w:val="Compact"/>
      </w:pPr>
      <w:r>
        <w:rPr>
          <w:bCs/>
          <w:b/>
        </w:rPr>
        <w:t xml:space="preserve">Canadian Banking Certification (CBC)</w:t>
      </w:r>
      <w:r>
        <w:t xml:space="preserve"> </w:t>
      </w:r>
      <w:r>
        <w:t xml:space="preserve">– Canadian Bankers Association, 2017</w:t>
      </w:r>
    </w:p>
    <w:p>
      <w:pPr>
        <w:numPr>
          <w:ilvl w:val="0"/>
          <w:numId w:val="1005"/>
        </w:numPr>
        <w:pStyle w:val="Compact"/>
      </w:pPr>
      <w:r>
        <w:rPr>
          <w:bCs/>
          <w:b/>
        </w:rPr>
        <w:t xml:space="preserve">Fraud Prevention and Risk Management</w:t>
      </w:r>
      <w:r>
        <w:t xml:space="preserve"> </w:t>
      </w:r>
      <w:r>
        <w:t xml:space="preserve">– Ontario Securities Commission, 2019</w:t>
      </w:r>
    </w:p>
    <w:bookmarkEnd w:id="27"/>
    <w:bookmarkEnd w:id="28"/>
    <w:bookmarkStart w:id="29" w:name="skills-and-competencies"/>
    <w:p>
      <w:pPr>
        <w:pStyle w:val="Heading2"/>
      </w:pPr>
      <w:r>
        <w:t xml:space="preserve">Skills and Competencies</w:t>
      </w:r>
    </w:p>
    <w:p>
      <w:pPr>
        <w:numPr>
          <w:ilvl w:val="0"/>
          <w:numId w:val="1006"/>
        </w:numPr>
        <w:pStyle w:val="Compact"/>
      </w:pPr>
      <w:r>
        <w:t xml:space="preserve">Expertise in Canadian banking regulations, including the Bank Act and Anti-Money Laundering (AML) protocols.</w:t>
      </w:r>
    </w:p>
    <w:p>
      <w:pPr>
        <w:numPr>
          <w:ilvl w:val="0"/>
          <w:numId w:val="1006"/>
        </w:numPr>
        <w:pStyle w:val="Compact"/>
      </w:pPr>
      <w:r>
        <w:t xml:space="preserve">Strong proficiency in financial software such as SAP, Temenos, and Microsoft Excel for data analysis and reporting.</w:t>
      </w:r>
    </w:p>
    <w:p>
      <w:pPr>
        <w:numPr>
          <w:ilvl w:val="0"/>
          <w:numId w:val="1006"/>
        </w:numPr>
        <w:pStyle w:val="Compact"/>
      </w:pPr>
      <w:r>
        <w:t xml:space="preserve">Fluency in English and French, enabling effective communication with Montreal’s bilingual clientele.</w:t>
      </w:r>
    </w:p>
    <w:p>
      <w:pPr>
        <w:numPr>
          <w:ilvl w:val="0"/>
          <w:numId w:val="1006"/>
        </w:numPr>
        <w:pStyle w:val="Compact"/>
      </w:pPr>
      <w:r>
        <w:t xml:space="preserve">Advanced interpersonal skills with a proven ability to build long-term relationships with clients in Canada Montreal.</w:t>
      </w:r>
    </w:p>
    <w:p>
      <w:pPr>
        <w:numPr>
          <w:ilvl w:val="0"/>
          <w:numId w:val="1006"/>
        </w:numPr>
        <w:pStyle w:val="Compact"/>
      </w:pPr>
      <w:r>
        <w:t xml:space="preserve">Demonstrated leadership in managing teams and driving operational efficiency within a competitive banking environment.</w:t>
      </w:r>
    </w:p>
    <w:bookmarkEnd w:id="29"/>
    <w:bookmarkStart w:id="30"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Native proficiency</w:t>
      </w:r>
    </w:p>
    <w:p>
      <w:pPr>
        <w:numPr>
          <w:ilvl w:val="0"/>
          <w:numId w:val="1007"/>
        </w:numPr>
        <w:pStyle w:val="Compact"/>
      </w:pPr>
      <w:r>
        <w:t xml:space="preserve">Spanish – Intermediate (reading and writing)</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Canadian Bankers Association (CBA)</w:t>
      </w:r>
      <w:r>
        <w:br/>
      </w:r>
      <w:r>
        <w:t xml:space="preserve">- Member, Montreal Financial Services Association</w:t>
      </w:r>
      <w:r>
        <w:br/>
      </w:r>
    </w:p>
    <w:p>
      <w:pPr>
        <w:pStyle w:val="BodyText"/>
      </w:pPr>
      <w:r>
        <w:rPr>
          <w:bCs/>
          <w:b/>
        </w:rPr>
        <w:t xml:space="preserve">Community Involvement:</w:t>
      </w:r>
      <w:r>
        <w:br/>
      </w:r>
      <w:r>
        <w:t xml:space="preserve">- Volunteer mentor for the "Financial Futures" initiative, supporting youth in Montreal to develop financial literacy skills.</w:t>
      </w:r>
      <w:r>
        <w:br/>
      </w:r>
      <w:r>
        <w:t xml:space="preserve">- Contributor to the Montreal Chamber of Commerce’s financial education campaigns.</w:t>
      </w:r>
    </w:p>
    <w:p>
      <w:pPr>
        <w:pStyle w:val="BodyText"/>
      </w:pPr>
      <w:r>
        <w:rPr>
          <w:bCs/>
          <w:b/>
        </w:rPr>
        <w:t xml:space="preserve">References:</w:t>
      </w:r>
      <w:r>
        <w:br/>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Canada Montreal</dc:title>
  <dc:creator/>
  <dc:language>en</dc:language>
  <cp:keywords/>
  <dcterms:created xsi:type="dcterms:W3CDTF">2025-12-05T03:23:48Z</dcterms:created>
  <dcterms:modified xsi:type="dcterms:W3CDTF">2025-12-05T03:23:48Z</dcterms:modified>
</cp:coreProperties>
</file>

<file path=docProps/custom.xml><?xml version="1.0" encoding="utf-8"?>
<Properties xmlns="http://schemas.openxmlformats.org/officeDocument/2006/custom-properties" xmlns:vt="http://schemas.openxmlformats.org/officeDocument/2006/docPropsVTypes"/>
</file>