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banker-canada-vancouver"/>
    <w:p>
      <w:pPr>
        <w:pStyle w:val="Heading2"/>
      </w:pPr>
      <w:r>
        <w:t xml:space="preserve">Banker |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john.miller@bankingcanada.ca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Vancouver, BC V6B 2X9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providing financial solutions to individuals and businesses in Canada Vancouver. Proficient in managing client relationships, analyzing financial data, and ensuring compliance with Canadian banking regulations. A strong advocate for community engagement and financial literacy initiatives, committed to delivering exceptional service within the dynamic banking environment of Vancouver.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d707fea19082a88069dbb0d046941a46b992408"/>
    <w:p>
      <w:pPr>
        <w:pStyle w:val="Heading4"/>
      </w:pPr>
      <w:r>
        <w:t xml:space="preserve">Senior Banking Officer | Royal Bank of Canada (RBC), Vancouver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Spearheaded client acquisition and retention strategies, increasing personal banking clientele by 25% in two years.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300 high-net-worth individuals, offering tailored financial planning and investment solutions aligned with Canadian tax laws.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develop customized lending packages, contributing to a 15% growth in small business loans in the Vancouver region.</w:t>
      </w:r>
    </w:p>
    <w:p>
      <w:pPr>
        <w:numPr>
          <w:ilvl w:val="0"/>
          <w:numId w:val="1001"/>
        </w:numPr>
        <w:pStyle w:val="Compact"/>
      </w:pPr>
      <w:r>
        <w:t xml:space="preserve">Ensured compliance with federal and provincial banking regulations, including anti-money laundering (AML) protocols and privacy standards under PIPEDA.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bankers, enhancing team performance and fostering a culture of excellence within RBC’s Vancouver branch.</w:t>
      </w:r>
    </w:p>
    <w:bookmarkEnd w:id="22"/>
    <w:bookmarkStart w:id="23" w:name="X32a918371e64841cfb5497f889c10e4fe3d246c"/>
    <w:p>
      <w:pPr>
        <w:pStyle w:val="Heading4"/>
      </w:pPr>
      <w:r>
        <w:t xml:space="preserve">Banking Officer | TD Canada Trust, Vancouver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2012 – December 2017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Led customer service initiatives, achieving a 95% client satisfaction rating through personalized financial advice and proactive problem-solving.</w:t>
      </w:r>
    </w:p>
    <w:p>
      <w:pPr>
        <w:numPr>
          <w:ilvl w:val="0"/>
          <w:numId w:val="1002"/>
        </w:numPr>
        <w:pStyle w:val="Compact"/>
      </w:pPr>
      <w:r>
        <w:t xml:space="preserve">Processed and evaluated loan applications for mortgages, personal loans, and business financing, ensuring alignment with TD’s risk management policies.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real estate agencies to expand mortgage services in Vancouver’s competitive housing market.</w:t>
      </w:r>
    </w:p>
    <w:p>
      <w:pPr>
        <w:numPr>
          <w:ilvl w:val="0"/>
          <w:numId w:val="1002"/>
        </w:numPr>
        <w:pStyle w:val="Compact"/>
      </w:pPr>
      <w:r>
        <w:t xml:space="preserve">Organized financial literacy workshops for community groups, focusing on budgeting and retirement planning tailored to Canadian residents.</w:t>
      </w:r>
    </w:p>
    <w:bookmarkEnd w:id="23"/>
    <w:bookmarkStart w:id="24" w:name="X03cd5607a4a45ee825651f8557a9257ec4327f4"/>
    <w:p>
      <w:pPr>
        <w:pStyle w:val="Heading4"/>
      </w:pPr>
      <w:r>
        <w:t xml:space="preserve">Customer Service Representative | Scotiabank, Vancouver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2009 – May 2012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Delivered exceptional customer support through in-person and telephone interactions, resolving over 90% of client inquiries within the first contact.</w:t>
      </w:r>
    </w:p>
    <w:p>
      <w:pPr>
        <w:numPr>
          <w:ilvl w:val="0"/>
          <w:numId w:val="1003"/>
        </w:numPr>
        <w:pStyle w:val="Compact"/>
      </w:pPr>
      <w:r>
        <w:t xml:space="preserve">Assisted with account opening, transaction processing, and financial product consultations for retail clients in Vancouver.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digital banking tools, enhancing customer accessibility to services across Canada Vancouver.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Commerce (BCom), Finance</w:t>
      </w:r>
      <w:r>
        <w:br/>
      </w:r>
      <w:r>
        <w:t xml:space="preserve">University of British Columbia, Vancouver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2009</w:t>
      </w:r>
    </w:p>
    <w:p>
      <w:pPr>
        <w:pStyle w:val="BodyText"/>
      </w:pPr>
      <w:r>
        <w:rPr>
          <w:bCs/>
          <w:b/>
        </w:rPr>
        <w:t xml:space="preserve">Certification in Financial Planning (CFP)</w:t>
      </w:r>
      <w:r>
        <w:br/>
      </w:r>
      <w:r>
        <w:t xml:space="preserve">Canadian Institute of Financial Planning (CIFP), Toronto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December 2015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Certified Financial Planner (CFP) – Canadian Institute of Financial Planning</w:t>
      </w:r>
    </w:p>
    <w:p>
      <w:pPr>
        <w:numPr>
          <w:ilvl w:val="0"/>
          <w:numId w:val="1004"/>
        </w:numPr>
        <w:pStyle w:val="Compact"/>
      </w:pPr>
      <w:r>
        <w:t xml:space="preserve">Certified Anti-Money Laundering Specialist (CAMS) – Association of Certified Anti-Money Laundering Specialists</w:t>
      </w:r>
    </w:p>
    <w:p>
      <w:pPr>
        <w:numPr>
          <w:ilvl w:val="0"/>
          <w:numId w:val="1004"/>
        </w:numPr>
        <w:pStyle w:val="Compact"/>
      </w:pPr>
      <w:r>
        <w:t xml:space="preserve">Microsoft Excel Expertise Certification – Microsoft Office Training Program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financial software (e.g., SAP, QuickBooks, and RBC’s internal banking systems).</w:t>
      </w:r>
    </w:p>
    <w:p>
      <w:pPr>
        <w:numPr>
          <w:ilvl w:val="0"/>
          <w:numId w:val="1005"/>
        </w:numPr>
        <w:pStyle w:val="Compact"/>
      </w:pPr>
      <w:r>
        <w:t xml:space="preserve">Skilled in data analysis and financial reporting using Excel and Tableau.</w:t>
      </w:r>
    </w:p>
    <w:p>
      <w:pPr>
        <w:numPr>
          <w:ilvl w:val="0"/>
          <w:numId w:val="1005"/>
        </w:numPr>
        <w:pStyle w:val="Compact"/>
      </w:pPr>
      <w:r>
        <w:t xml:space="preserve">Fluent in English; conversational proficiency in French (additional languages welcome for Vancouver-specific roles).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Canadian Bankers Association (CBA)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Vancouver Financial Literacy Council</w:t>
      </w:r>
    </w:p>
    <w:p>
      <w:pPr>
        <w:numPr>
          <w:ilvl w:val="0"/>
          <w:numId w:val="1006"/>
        </w:numPr>
        <w:pStyle w:val="Compact"/>
      </w:pPr>
      <w:r>
        <w:t xml:space="preserve">Volunteer mentor for the British Columbia Institute of Technology’s (BCIT) Banking and Finance Program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volunteer with local nonprofits to provide free financial counseling sessions for underserved populations in Canada Vancouver.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 and First Aid Certified, Canadian Red Cross</w:t>
      </w:r>
    </w:p>
    <w:bookmarkEnd w:id="30"/>
    <w:p>
      <w:pPr>
        <w:pStyle w:val="BodyText"/>
      </w:pPr>
      <w:r>
        <w:t xml:space="preserve">This Curriculum Vitae is tailored for a Banker in Canada Vancouver, emphasizing professional expertise, community engagement, and compliance with local banking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Canada Vancouver</dc:title>
  <dc:creator/>
  <dc:language>en</dc:language>
  <cp:keywords/>
  <dcterms:created xsi:type="dcterms:W3CDTF">2025-12-05T06:36:57Z</dcterms:created>
  <dcterms:modified xsi:type="dcterms:W3CDTF">2025-12-05T06:36:57Z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