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Méndez Gómez</w:t>
      </w:r>
      <w:r>
        <w:br/>
      </w:r>
      <w:r>
        <w:rPr>
          <w:bCs/>
          <w:b/>
        </w:rPr>
        <w:t xml:space="preserve">Address:</w:t>
      </w:r>
      <w:r>
        <w:t xml:space="preserve"> </w:t>
      </w:r>
      <w:r>
        <w:t xml:space="preserve">Calle 50 #34-56, Medellín, Antioquia, Colombia</w:t>
      </w:r>
      <w:r>
        <w:br/>
      </w:r>
      <w:r>
        <w:rPr>
          <w:bCs/>
          <w:b/>
        </w:rPr>
        <w:t xml:space="preserve">Email:</w:t>
      </w:r>
      <w:r>
        <w:t xml:space="preserve"> </w:t>
      </w:r>
      <w:r>
        <w:t xml:space="preserve">juan.mendez@bankercolombia.com</w:t>
      </w:r>
      <w:r>
        <w:br/>
      </w:r>
      <w:r>
        <w:rPr>
          <w:bCs/>
          <w:b/>
        </w:rPr>
        <w:t xml:space="preserve">Phone:</w:t>
      </w:r>
      <w:r>
        <w:t xml:space="preserve"> </w:t>
      </w:r>
      <w:r>
        <w:t xml:space="preserve">+57 312 456 7890</w:t>
      </w:r>
      <w:r>
        <w:br/>
      </w:r>
      <w:r>
        <w:rPr>
          <w:bCs/>
          <w:b/>
        </w:rPr>
        <w:t xml:space="preserve">Nationality:</w:t>
      </w:r>
      <w:r>
        <w:t xml:space="preserve"> </w:t>
      </w:r>
      <w:r>
        <w:t xml:space="preserve">Colombian</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financial services, specializing in client relationship management, investment strategies, and risk assessment. Proficient in navigating the dynamic banking landscape of Colombia Medellín, where I have consistently delivered tailored financial solutions to individuals and businesses. Committed to fostering trust through transparency and innovation while adhering to local regulations. My career has been centered on empowering clients in Medellín’s thriving economic environment, leveraging my deep understanding of regional market trends and cultural nuances.</w:t>
      </w:r>
    </w:p>
    <w:bookmarkEnd w:id="21"/>
    <w:bookmarkStart w:id="25" w:name="work-experience"/>
    <w:p>
      <w:pPr>
        <w:pStyle w:val="Heading2"/>
      </w:pPr>
      <w:r>
        <w:t xml:space="preserve">Work Experience</w:t>
      </w:r>
    </w:p>
    <w:bookmarkStart w:id="22" w:name="senior-banker"/>
    <w:p>
      <w:pPr>
        <w:pStyle w:val="Heading3"/>
      </w:pPr>
      <w:r>
        <w:t xml:space="preserve">Senior Banker</w:t>
      </w:r>
    </w:p>
    <w:p>
      <w:pPr>
        <w:pStyle w:val="FirstParagraph"/>
      </w:pPr>
      <w:r>
        <w:rPr>
          <w:bCs/>
          <w:b/>
        </w:rPr>
        <w:t xml:space="preserve">Banco de Occidente, Medellín, Colombia</w:t>
      </w:r>
      <w:r>
        <w:br/>
      </w:r>
      <w:r>
        <w:t xml:space="preserve">January 2018 – Present</w:t>
      </w:r>
      <w:r>
        <w:br/>
      </w:r>
      <w:r>
        <w:t xml:space="preserve">- Managed a portfolio of 500+ high-net-worth clients, providing customized investment and wealth management solutions aligned with Colombia Medellín’s financial goals.</w:t>
      </w:r>
      <w:r>
        <w:br/>
      </w:r>
      <w:r>
        <w:t xml:space="preserve">- Led the development of localized banking products to cater to the unique needs of entrepreneurs in Medellín’s industrial and tech sectors.</w:t>
      </w:r>
      <w:r>
        <w:br/>
      </w:r>
      <w:r>
        <w:t xml:space="preserve">- Collaborated with regional stakeholders to enhance digital banking services, improving accessibility for clients in rural areas near Medellín.</w:t>
      </w:r>
      <w:r>
        <w:br/>
      </w:r>
      <w:r>
        <w:t xml:space="preserve">- Trained 20+ junior bankers on ethical practices, compliance with Colombian financial regulations, and client-centric strategies.</w:t>
      </w:r>
    </w:p>
    <w:bookmarkEnd w:id="22"/>
    <w:bookmarkStart w:id="23" w:name="bank-manager"/>
    <w:p>
      <w:pPr>
        <w:pStyle w:val="Heading3"/>
      </w:pPr>
      <w:r>
        <w:t xml:space="preserve">Bank Manager</w:t>
      </w:r>
    </w:p>
    <w:p>
      <w:pPr>
        <w:pStyle w:val="FirstParagraph"/>
      </w:pPr>
      <w:r>
        <w:rPr>
          <w:bCs/>
          <w:b/>
        </w:rPr>
        <w:t xml:space="preserve">Banco Santander Colombia, Medellín, Colombia</w:t>
      </w:r>
      <w:r>
        <w:br/>
      </w:r>
      <w:r>
        <w:t xml:space="preserve">June 2014 – December 2017</w:t>
      </w:r>
      <w:r>
        <w:br/>
      </w:r>
      <w:r>
        <w:t xml:space="preserve">- Oversaw daily operations of a branch in Medellín’s commercial district, achieving a 25% increase in customer satisfaction scores.</w:t>
      </w:r>
      <w:r>
        <w:br/>
      </w:r>
      <w:r>
        <w:t xml:space="preserve">- Spearheaded initiatives to expand financial inclusion by introducing microloan programs for small businesses in underserved areas of Medellín.</w:t>
      </w:r>
      <w:r>
        <w:br/>
      </w:r>
      <w:r>
        <w:t xml:space="preserve">- Analyzed market trends to identify growth opportunities, resulting in a 15% rise in new account openings during my tenure.</w:t>
      </w:r>
      <w:r>
        <w:br/>
      </w:r>
      <w:r>
        <w:t xml:space="preserve">- Partnered with local universities to create internship programs for students pursuing finance and economics degrees.</w:t>
      </w:r>
    </w:p>
    <w:bookmarkEnd w:id="23"/>
    <w:bookmarkStart w:id="24" w:name="junior-banker"/>
    <w:p>
      <w:pPr>
        <w:pStyle w:val="Heading3"/>
      </w:pPr>
      <w:r>
        <w:t xml:space="preserve">Junior Banker</w:t>
      </w:r>
    </w:p>
    <w:p>
      <w:pPr>
        <w:pStyle w:val="FirstParagraph"/>
      </w:pPr>
      <w:r>
        <w:rPr>
          <w:bCs/>
          <w:b/>
        </w:rPr>
        <w:t xml:space="preserve">Banco BBVA Colpatria, Medellín, Colombia</w:t>
      </w:r>
      <w:r>
        <w:br/>
      </w:r>
      <w:r>
        <w:t xml:space="preserve">March 2010 – May 2014</w:t>
      </w:r>
      <w:r>
        <w:br/>
      </w:r>
      <w:r>
        <w:t xml:space="preserve">- Assisted in the onboarding of over 1,000 clients by providing guidance on savings accounts, credit facilities, and insurance products.</w:t>
      </w:r>
      <w:r>
        <w:br/>
      </w:r>
      <w:r>
        <w:t xml:space="preserve">- Supported the implementation of digital banking platforms to streamline transactions for Medellín’s tech-savvy clientele.</w:t>
      </w:r>
      <w:r>
        <w:br/>
      </w:r>
      <w:r>
        <w:t xml:space="preserve">- Participated in community outreach programs to educate residents about financial literacy and responsible banking practices.</w:t>
      </w:r>
    </w:p>
    <w:bookmarkEnd w:id="24"/>
    <w:bookmarkEnd w:id="25"/>
    <w:bookmarkStart w:id="26" w:name="education"/>
    <w:p>
      <w:pPr>
        <w:pStyle w:val="Heading2"/>
      </w:pPr>
      <w:r>
        <w:t xml:space="preserve">Education</w:t>
      </w:r>
    </w:p>
    <w:p>
      <w:pPr>
        <w:pStyle w:val="FirstParagraph"/>
      </w:pPr>
      <w:r>
        <w:rPr>
          <w:bCs/>
          <w:b/>
        </w:rPr>
        <w:t xml:space="preserve">Bachelor of Science in Economics</w:t>
      </w:r>
      <w:r>
        <w:br/>
      </w:r>
      <w:r>
        <w:t xml:space="preserve">Universidad Nacional de Colombia, Medellín, Colombia</w:t>
      </w:r>
      <w:r>
        <w:br/>
      </w:r>
      <w:r>
        <w:t xml:space="preserve">Graduated: 2010</w:t>
      </w:r>
      <w:r>
        <w:br/>
      </w:r>
      <w:r>
        <w:t xml:space="preserve">- Focused on macroeconomic policies and financial systems, with a thesis on "The Impact of Banking Innovation on Economic Growth in Medellín."</w:t>
      </w:r>
      <w:r>
        <w:br/>
      </w:r>
    </w:p>
    <w:p>
      <w:pPr>
        <w:pStyle w:val="BodyText"/>
      </w:pPr>
      <w:r>
        <w:rPr>
          <w:bCs/>
          <w:b/>
        </w:rPr>
        <w:t xml:space="preserve">Master of Business Administration (MBA)</w:t>
      </w:r>
      <w:r>
        <w:br/>
      </w:r>
      <w:r>
        <w:t xml:space="preserve">Universidad EAFIT, Medellín, Colombia</w:t>
      </w:r>
      <w:r>
        <w:br/>
      </w:r>
      <w:r>
        <w:t xml:space="preserve">Graduated: 2013</w:t>
      </w:r>
      <w:r>
        <w:br/>
      </w:r>
      <w:r>
        <w:t xml:space="preserve">- Specialized in Strategic Management and Financial Analysis, with a concentration on Latin American markets.</w:t>
      </w:r>
    </w:p>
    <w:bookmarkEnd w:id="26"/>
    <w:bookmarkStart w:id="27" w:name="skills"/>
    <w:p>
      <w:pPr>
        <w:pStyle w:val="Heading2"/>
      </w:pPr>
      <w:r>
        <w:t xml:space="preserve">Skills</w:t>
      </w:r>
    </w:p>
    <w:p>
      <w:pPr>
        <w:numPr>
          <w:ilvl w:val="0"/>
          <w:numId w:val="1001"/>
        </w:numPr>
        <w:pStyle w:val="Compact"/>
      </w:pPr>
      <w:r>
        <w:t xml:space="preserve">Financial Planning and Analysis</w:t>
      </w:r>
    </w:p>
    <w:p>
      <w:pPr>
        <w:numPr>
          <w:ilvl w:val="0"/>
          <w:numId w:val="1001"/>
        </w:numPr>
        <w:pStyle w:val="Compact"/>
      </w:pPr>
      <w:r>
        <w:t xml:space="preserve">Client Relationship Management (CRM)</w:t>
      </w:r>
    </w:p>
    <w:p>
      <w:pPr>
        <w:numPr>
          <w:ilvl w:val="0"/>
          <w:numId w:val="1001"/>
        </w:numPr>
        <w:pStyle w:val="Compact"/>
      </w:pPr>
      <w:r>
        <w:t xml:space="preserve">Risk Assessment and Mitigation</w:t>
      </w:r>
    </w:p>
    <w:p>
      <w:pPr>
        <w:numPr>
          <w:ilvl w:val="0"/>
          <w:numId w:val="1001"/>
        </w:numPr>
        <w:pStyle w:val="Compact"/>
      </w:pPr>
      <w:r>
        <w:t xml:space="preserve">Digital Banking Solutions</w:t>
      </w:r>
    </w:p>
    <w:p>
      <w:pPr>
        <w:numPr>
          <w:ilvl w:val="0"/>
          <w:numId w:val="1001"/>
        </w:numPr>
        <w:pStyle w:val="Compact"/>
      </w:pPr>
      <w:r>
        <w:t xml:space="preserve">Cross-Cultural Communication</w:t>
      </w:r>
    </w:p>
    <w:p>
      <w:pPr>
        <w:numPr>
          <w:ilvl w:val="0"/>
          <w:numId w:val="1001"/>
        </w:numPr>
        <w:pStyle w:val="Compact"/>
      </w:pPr>
      <w:r>
        <w:t xml:space="preserve">Regulatory Compliance (Colombian Financial Authority – Superintendencia Financiera)</w:t>
      </w:r>
    </w:p>
    <w:bookmarkEnd w:id="27"/>
    <w:bookmarkStart w:id="28"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(Fluent, IELTS 7.5)</w:t>
      </w:r>
    </w:p>
    <w:p>
      <w:pPr>
        <w:numPr>
          <w:ilvl w:val="0"/>
          <w:numId w:val="1002"/>
        </w:numPr>
        <w:pStyle w:val="Compact"/>
      </w:pPr>
      <w:r>
        <w:t xml:space="preserve">Portuguese (Basic)</w:t>
      </w:r>
    </w:p>
    <w:bookmarkEnd w:id="28"/>
    <w:bookmarkStart w:id="29" w:name="certifications"/>
    <w:p>
      <w:pPr>
        <w:pStyle w:val="Heading2"/>
      </w:pPr>
      <w:r>
        <w:t xml:space="preserve">Certifications</w:t>
      </w:r>
    </w:p>
    <w:p>
      <w:pPr>
        <w:pStyle w:val="FirstParagraph"/>
      </w:pPr>
      <w:r>
        <w:rPr>
          <w:bCs/>
          <w:b/>
        </w:rPr>
        <w:t xml:space="preserve">CFA Level II Candidate</w:t>
      </w:r>
      <w:r>
        <w:br/>
      </w:r>
      <w:r>
        <w:t xml:space="preserve">Chartered Financial Analyst Institute, 2023 – Present</w:t>
      </w:r>
      <w:r>
        <w:br/>
      </w:r>
      <w:r>
        <w:t xml:space="preserve">- Focused on advanced investment analysis and portfolio management.</w:t>
      </w:r>
    </w:p>
    <w:p>
      <w:pPr>
        <w:pStyle w:val="BodyText"/>
      </w:pPr>
      <w:r>
        <w:rPr>
          <w:bCs/>
          <w:b/>
        </w:rPr>
        <w:t xml:space="preserve">Financial Compliance Specialist</w:t>
      </w:r>
      <w:r>
        <w:br/>
      </w:r>
      <w:r>
        <w:t xml:space="preserve">Banco de la República, Colombia</w:t>
      </w:r>
      <w:r>
        <w:br/>
      </w:r>
      <w:r>
        <w:t xml:space="preserve">2019 – 2020</w:t>
      </w:r>
      <w:r>
        <w:br/>
      </w:r>
      <w:r>
        <w:t xml:space="preserve">- Advanced training on anti-money laundering (AML) protocols and financial regulations specific to Colombia Medellín.</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Colombian Bankers Association (ACB), actively participating in events focused on innovation in banking services for Medellín.</w:t>
      </w:r>
      <w:r>
        <w:br/>
      </w:r>
      <w:r>
        <w:t xml:space="preserve">- Volunteer mentor for the "Future Leaders of Medellín" initiative, guiding young professionals in financial literacy.</w:t>
      </w:r>
    </w:p>
    <w:p>
      <w:pPr>
        <w:pStyle w:val="BodyText"/>
      </w:pPr>
      <w:r>
        <w:rPr>
          <w:bCs/>
          <w:b/>
        </w:rPr>
        <w:t xml:space="preserve">Community Involvement:</w:t>
      </w:r>
      <w:r>
        <w:br/>
      </w:r>
      <w:r>
        <w:t xml:space="preserve">- Organized financial education workshops for local entrepreneurs in Medellín’s industrial zones, emphasizing sustainable business practices and access to credit.</w:t>
      </w:r>
      <w:r>
        <w:br/>
      </w:r>
      <w:r>
        <w:t xml:space="preserve">- Collaborated with NGOs to establish microfinance programs targeting women-led businesses in rural areas near Medellín.</w:t>
      </w:r>
    </w:p>
    <w:bookmarkEnd w:id="30"/>
    <w:bookmarkStart w:id="31" w:name="references"/>
    <w:p>
      <w:pPr>
        <w:pStyle w:val="Heading2"/>
      </w:pPr>
      <w:r>
        <w:t xml:space="preserve">References</w:t>
      </w:r>
    </w:p>
    <w:p>
      <w:pPr>
        <w:pStyle w:val="FirstParagraph"/>
      </w:pPr>
      <w:r>
        <w:t xml:space="preserve">Available upon request. Previous supervisors and colleagues in Colombia Medellín include:</w:t>
      </w:r>
    </w:p>
    <w:p>
      <w:pPr>
        <w:numPr>
          <w:ilvl w:val="0"/>
          <w:numId w:val="1003"/>
        </w:numPr>
        <w:pStyle w:val="Compact"/>
      </w:pPr>
      <w:r>
        <w:t xml:space="preserve">María Fernanda Rojas, Director of Operations, Banco de Occidente</w:t>
      </w:r>
    </w:p>
    <w:p>
      <w:pPr>
        <w:numPr>
          <w:ilvl w:val="0"/>
          <w:numId w:val="1003"/>
        </w:numPr>
        <w:pStyle w:val="Compact"/>
      </w:pPr>
      <w:r>
        <w:t xml:space="preserve">José Luis Torres, Regional Manager, Banco Santander Colombia</w:t>
      </w:r>
    </w:p>
    <w:bookmarkEnd w:id="31"/>
    <w:p>
      <w:pPr>
        <w:pStyle w:val="FirstParagraph"/>
      </w:pPr>
      <w:r>
        <w:rPr>
          <w:bCs/>
          <w:b/>
        </w:rPr>
        <w:t xml:space="preserve">Curriculum Vitae - Banker in Colombia Medellín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Colombia Medellín</dc:title>
  <dc:creator/>
  <dc:language>en</dc:language>
  <cp:keywords/>
  <dcterms:created xsi:type="dcterms:W3CDTF">2025-12-10T10:31:27Z</dcterms:created>
  <dcterms:modified xsi:type="dcterms:W3CDTF">2025-12-10T10:31:27Z</dcterms:modified>
</cp:coreProperties>
</file>

<file path=docProps/custom.xml><?xml version="1.0" encoding="utf-8"?>
<Properties xmlns="http://schemas.openxmlformats.org/officeDocument/2006/custom-properties" xmlns:vt="http://schemas.openxmlformats.org/officeDocument/2006/docPropsVTypes"/>
</file>