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Banker</w:t>
      </w:r>
      <w:r>
        <w:t xml:space="preserve"> </w:t>
      </w:r>
      <w:r>
        <w:t xml:space="preserve">in</w:t>
      </w:r>
      <w:r>
        <w:t xml:space="preserve"> </w:t>
      </w:r>
      <w:r>
        <w:t xml:space="preserve">France</w:t>
      </w:r>
      <w:r>
        <w:t xml:space="preserve"> </w:t>
      </w:r>
      <w:r>
        <w:t xml:space="preserve">Marseille</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Jean-Luc Dubois</w:t>
      </w:r>
      <w:r>
        <w:br/>
      </w:r>
      <w:r>
        <w:rPr>
          <w:bCs/>
          <w:b/>
        </w:rPr>
        <w:t xml:space="preserve">Address:</w:t>
      </w:r>
      <w:r>
        <w:t xml:space="preserve"> </w:t>
      </w:r>
      <w:r>
        <w:t xml:space="preserve">12 Rue de la République, 13001 Marseille, France</w:t>
      </w:r>
      <w:r>
        <w:br/>
      </w:r>
      <w:r>
        <w:rPr>
          <w:bCs/>
          <w:b/>
        </w:rPr>
        <w:t xml:space="preserve">Email:</w:t>
      </w:r>
      <w:r>
        <w:t xml:space="preserve"> </w:t>
      </w:r>
      <w:r>
        <w:t xml:space="preserve">jean.luc.dubois@email.com</w:t>
      </w:r>
      <w:r>
        <w:br/>
      </w:r>
      <w:r>
        <w:rPr>
          <w:bCs/>
          <w:b/>
        </w:rPr>
        <w:t xml:space="preserve">Phone:</w:t>
      </w:r>
      <w:r>
        <w:t xml:space="preserve"> </w:t>
      </w:r>
      <w:r>
        <w:t xml:space="preserve">+33 4 91 27 85 63</w:t>
      </w:r>
      <w:r>
        <w:br/>
      </w:r>
      <w:r>
        <w:rPr>
          <w:bCs/>
          <w:b/>
        </w:rPr>
        <w:t xml:space="preserve">Date of Birth:</w:t>
      </w:r>
      <w:r>
        <w:t xml:space="preserve"> </w:t>
      </w:r>
      <w:r>
        <w:t xml:space="preserve">April 5, 1985</w:t>
      </w:r>
      <w:r>
        <w:br/>
      </w:r>
      <w:r>
        <w:rPr>
          <w:bCs/>
          <w:b/>
        </w:rPr>
        <w:t xml:space="preserve">Nationality:</w:t>
      </w:r>
      <w:r>
        <w:t xml:space="preserve"> </w:t>
      </w:r>
      <w:r>
        <w:t xml:space="preserve">French</w:t>
      </w:r>
    </w:p>
    <w:bookmarkEnd w:id="20"/>
    <w:bookmarkStart w:id="21" w:name="professional-summary"/>
    <w:p>
      <w:pPr>
        <w:pStyle w:val="Heading2"/>
      </w:pPr>
      <w:r>
        <w:t xml:space="preserve">Professional Summary</w:t>
      </w:r>
    </w:p>
    <w:p>
      <w:pPr>
        <w:pStyle w:val="FirstParagraph"/>
      </w:pPr>
      <w:r>
        <w:t xml:space="preserve">A dedicated and experienced Banker with over a decade of expertise in the financial sector, specifically tailored to the dynamic banking landscape of France Marseille. Proficient in managing client portfolios, optimizing financial strategies, and delivering exceptional customer service within the unique regulatory framework of France. A strong advocate for building long-term relationships with clients while adhering to French banking standards and international best practices. Committed to driving growth and innovation in the Marseille banking community.</w:t>
      </w:r>
    </w:p>
    <w:bookmarkEnd w:id="21"/>
    <w:bookmarkStart w:id="25" w:name="work-experience"/>
    <w:p>
      <w:pPr>
        <w:pStyle w:val="Heading2"/>
      </w:pPr>
      <w:r>
        <w:t xml:space="preserve">Work Experience</w:t>
      </w:r>
    </w:p>
    <w:bookmarkStart w:id="22" w:name="senior-banker"/>
    <w:p>
      <w:pPr>
        <w:pStyle w:val="Heading3"/>
      </w:pPr>
      <w:r>
        <w:t xml:space="preserve">Senior Banker</w:t>
      </w:r>
    </w:p>
    <w:p>
      <w:pPr>
        <w:pStyle w:val="FirstParagraph"/>
      </w:pPr>
      <w:r>
        <w:rPr>
          <w:bCs/>
          <w:b/>
        </w:rPr>
        <w:t xml:space="preserve">Crédit Agricole Marseille</w:t>
      </w:r>
      <w:r>
        <w:t xml:space="preserve"> </w:t>
      </w:r>
      <w:r>
        <w:t xml:space="preserve">| January 2018 – Present</w:t>
      </w:r>
      <w:r>
        <w:br/>
      </w:r>
      <w:r>
        <w:t xml:space="preserve">- Managed a diverse client portfolio of over 500 individuals and SMEs, focusing on personal banking, loans, and investment solutions tailored to the needs of Marseille’s economy.</w:t>
      </w:r>
      <w:r>
        <w:br/>
      </w:r>
      <w:r>
        <w:t xml:space="preserve">- Collaborated with local businesses to provide financial advisory services, including cash flow management and credit facility structuring.</w:t>
      </w:r>
      <w:r>
        <w:br/>
      </w:r>
      <w:r>
        <w:t xml:space="preserve">- Led team initiatives to enhance customer satisfaction scores by 20% through personalized service and proactive communication strategies.</w:t>
      </w:r>
      <w:r>
        <w:br/>
      </w:r>
      <w:r>
        <w:t xml:space="preserve">- Developed and implemented digital banking solutions to improve accessibility for clients in Marseille’s urban and suburban areas.</w:t>
      </w:r>
    </w:p>
    <w:bookmarkEnd w:id="22"/>
    <w:bookmarkStart w:id="23" w:name="banking-officer"/>
    <w:p>
      <w:pPr>
        <w:pStyle w:val="Heading3"/>
      </w:pPr>
      <w:r>
        <w:t xml:space="preserve">Banking Officer</w:t>
      </w:r>
    </w:p>
    <w:p>
      <w:pPr>
        <w:pStyle w:val="FirstParagraph"/>
      </w:pPr>
      <w:r>
        <w:rPr>
          <w:bCs/>
          <w:b/>
        </w:rPr>
        <w:t xml:space="preserve">BNP Paribas – Marseille Branch</w:t>
      </w:r>
      <w:r>
        <w:t xml:space="preserve"> </w:t>
      </w:r>
      <w:r>
        <w:t xml:space="preserve">| May 2014 – December 2017</w:t>
      </w:r>
      <w:r>
        <w:br/>
      </w:r>
      <w:r>
        <w:t xml:space="preserve">- Assisted in the onboarding of new clients, ensuring compliance with French financial regulations and anti-money laundering (AML) protocols.</w:t>
      </w:r>
      <w:r>
        <w:br/>
      </w:r>
      <w:r>
        <w:t xml:space="preserve">- Provided expert guidance on mortgage options, savings plans, and retirement products to a broad demographic in Marseille.</w:t>
      </w:r>
      <w:r>
        <w:br/>
      </w:r>
      <w:r>
        <w:t xml:space="preserve">- Conducted market analysis to identify trends in the Marseille banking sector and recommended actionable insights to senior management.</w:t>
      </w:r>
      <w:r>
        <w:br/>
      </w:r>
      <w:r>
        <w:t xml:space="preserve">- Participated in community outreach programs, educating residents on financial literacy and responsible banking practices.</w:t>
      </w:r>
    </w:p>
    <w:bookmarkEnd w:id="23"/>
    <w:bookmarkStart w:id="24" w:name="junior-banker"/>
    <w:p>
      <w:pPr>
        <w:pStyle w:val="Heading3"/>
      </w:pPr>
      <w:r>
        <w:t xml:space="preserve">Junior Banker</w:t>
      </w:r>
    </w:p>
    <w:p>
      <w:pPr>
        <w:pStyle w:val="FirstParagraph"/>
      </w:pPr>
      <w:r>
        <w:rPr>
          <w:bCs/>
          <w:b/>
        </w:rPr>
        <w:t xml:space="preserve">Caisse d’Épargne – Marseille</w:t>
      </w:r>
      <w:r>
        <w:t xml:space="preserve"> </w:t>
      </w:r>
      <w:r>
        <w:t xml:space="preserve">| September 2011 – April 2014</w:t>
      </w:r>
      <w:r>
        <w:br/>
      </w:r>
      <w:r>
        <w:t xml:space="preserve">- Supported clients with day-to-day banking operations, including account management and transaction processing.</w:t>
      </w:r>
      <w:r>
        <w:br/>
      </w:r>
      <w:r>
        <w:t xml:space="preserve">- Contributed to the development of customer-centric services aligned with the cultural and economic needs of France Marseille.</w:t>
      </w:r>
      <w:r>
        <w:br/>
      </w:r>
      <w:r>
        <w:t xml:space="preserve">- Trained in French banking procedures, ensuring compliance with local laws and internal policies.</w:t>
      </w:r>
    </w:p>
    <w:bookmarkEnd w:id="24"/>
    <w:bookmarkEnd w:id="25"/>
    <w:bookmarkStart w:id="28" w:name="education"/>
    <w:p>
      <w:pPr>
        <w:pStyle w:val="Heading2"/>
      </w:pPr>
      <w:r>
        <w:t xml:space="preserve">Education</w:t>
      </w:r>
    </w:p>
    <w:bookmarkStart w:id="26" w:name="masters-degree-in-banking-and-finance"/>
    <w:p>
      <w:pPr>
        <w:pStyle w:val="Heading3"/>
      </w:pPr>
      <w:r>
        <w:t xml:space="preserve">Master’s Degree in Banking and Finance</w:t>
      </w:r>
    </w:p>
    <w:p>
      <w:pPr>
        <w:pStyle w:val="FirstParagraph"/>
      </w:pPr>
      <w:r>
        <w:rPr>
          <w:bCs/>
          <w:b/>
        </w:rPr>
        <w:t xml:space="preserve">Université Aix-Marseille</w:t>
      </w:r>
      <w:r>
        <w:t xml:space="preserve"> </w:t>
      </w:r>
      <w:r>
        <w:t xml:space="preserve">| 2010</w:t>
      </w:r>
      <w:r>
        <w:br/>
      </w:r>
      <w:r>
        <w:t xml:space="preserve">- Focused on financial markets, risk management, and banking regulations with a specialization in European financial systems.</w:t>
      </w:r>
      <w:r>
        <w:br/>
      </w:r>
      <w:r>
        <w:t xml:space="preserve">- Thesis: "The Impact of Digital Transformation on Customer Experience in French Banking."</w:t>
      </w:r>
    </w:p>
    <w:bookmarkEnd w:id="26"/>
    <w:bookmarkStart w:id="27" w:name="bachelors-degree-in-economics"/>
    <w:p>
      <w:pPr>
        <w:pStyle w:val="Heading3"/>
      </w:pPr>
      <w:r>
        <w:t xml:space="preserve">Bachelor’s Degree in Economics</w:t>
      </w:r>
    </w:p>
    <w:p>
      <w:pPr>
        <w:pStyle w:val="FirstParagraph"/>
      </w:pPr>
      <w:r>
        <w:rPr>
          <w:bCs/>
          <w:b/>
        </w:rPr>
        <w:t xml:space="preserve">Université de Lyon</w:t>
      </w:r>
      <w:r>
        <w:t xml:space="preserve"> </w:t>
      </w:r>
      <w:r>
        <w:t xml:space="preserve">| 2008</w:t>
      </w:r>
      <w:r>
        <w:br/>
      </w:r>
      <w:r>
        <w:t xml:space="preserve">- Explored macroeconomic trends, financial institutions, and market dynamics relevant to France and the Eurozone.</w:t>
      </w:r>
    </w:p>
    <w:bookmarkEnd w:id="27"/>
    <w:bookmarkEnd w:id="28"/>
    <w:bookmarkStart w:id="29" w:name="skills"/>
    <w:p>
      <w:pPr>
        <w:pStyle w:val="Heading2"/>
      </w:pPr>
      <w:r>
        <w:t xml:space="preserve">Skills</w:t>
      </w:r>
    </w:p>
    <w:p>
      <w:pPr>
        <w:numPr>
          <w:ilvl w:val="0"/>
          <w:numId w:val="1001"/>
        </w:numPr>
        <w:pStyle w:val="Compact"/>
      </w:pPr>
      <w:r>
        <w:rPr>
          <w:bCs/>
          <w:b/>
        </w:rPr>
        <w:t xml:space="preserve">French Banking Regulations:</w:t>
      </w:r>
      <w:r>
        <w:t xml:space="preserve"> </w:t>
      </w:r>
      <w:r>
        <w:t xml:space="preserve">In-depth knowledge of French financial laws, including the Code Monétaire et Financier and Basel III compliance.</w:t>
      </w:r>
    </w:p>
    <w:p>
      <w:pPr>
        <w:numPr>
          <w:ilvl w:val="0"/>
          <w:numId w:val="1001"/>
        </w:numPr>
        <w:pStyle w:val="Compact"/>
      </w:pPr>
      <w:r>
        <w:rPr>
          <w:bCs/>
          <w:b/>
        </w:rPr>
        <w:t xml:space="preserve">Client Relationship Management:</w:t>
      </w:r>
      <w:r>
        <w:t xml:space="preserve"> </w:t>
      </w:r>
      <w:r>
        <w:t xml:space="preserve">Proven ability to build trust and long-term relationships with clients in France Marseille.</w:t>
      </w:r>
    </w:p>
    <w:p>
      <w:pPr>
        <w:numPr>
          <w:ilvl w:val="0"/>
          <w:numId w:val="1001"/>
        </w:numPr>
        <w:pStyle w:val="Compact"/>
      </w:pPr>
      <w:r>
        <w:rPr>
          <w:bCs/>
          <w:b/>
        </w:rPr>
        <w:t xml:space="preserve">Digital Banking Expertise:</w:t>
      </w:r>
      <w:r>
        <w:t xml:space="preserve"> </w:t>
      </w:r>
      <w:r>
        <w:t xml:space="preserve">Familiar with platforms like BNP Paribas’ digital services and Crédit Agricole’s online tools.</w:t>
      </w:r>
    </w:p>
    <w:p>
      <w:pPr>
        <w:numPr>
          <w:ilvl w:val="0"/>
          <w:numId w:val="1001"/>
        </w:numPr>
        <w:pStyle w:val="Compact"/>
      </w:pPr>
      <w:r>
        <w:rPr>
          <w:bCs/>
          <w:b/>
        </w:rPr>
        <w:t xml:space="preserve">Financial Analysis:</w:t>
      </w:r>
      <w:r>
        <w:t xml:space="preserve"> </w:t>
      </w:r>
      <w:r>
        <w:t xml:space="preserve">Skilled in evaluating client financial needs and recommending tailored solutions, including investment portfolios and credit lines.</w:t>
      </w:r>
    </w:p>
    <w:p>
      <w:pPr>
        <w:numPr>
          <w:ilvl w:val="0"/>
          <w:numId w:val="1001"/>
        </w:numPr>
        <w:pStyle w:val="Compact"/>
      </w:pPr>
      <w:r>
        <w:rPr>
          <w:bCs/>
          <w:b/>
        </w:rPr>
        <w:t xml:space="preserve">Languages:</w:t>
      </w:r>
      <w:r>
        <w:t xml:space="preserve"> </w:t>
      </w:r>
      <w:r>
        <w:t xml:space="preserve">Fluent in French, proficient in English, and basic knowledge of Arabic (useful for Marseille’s diverse population).</w:t>
      </w:r>
    </w:p>
    <w:bookmarkEnd w:id="29"/>
    <w:bookmarkStart w:id="30" w:name="certifications"/>
    <w:p>
      <w:pPr>
        <w:pStyle w:val="Heading2"/>
      </w:pPr>
      <w:r>
        <w:t xml:space="preserve">Certifications</w:t>
      </w:r>
    </w:p>
    <w:p>
      <w:pPr>
        <w:numPr>
          <w:ilvl w:val="0"/>
          <w:numId w:val="1002"/>
        </w:numPr>
        <w:pStyle w:val="Compact"/>
      </w:pPr>
      <w:r>
        <w:rPr>
          <w:bCs/>
          <w:b/>
        </w:rPr>
        <w:t xml:space="preserve">CFA Level II Candidate</w:t>
      </w:r>
      <w:r>
        <w:t xml:space="preserve"> </w:t>
      </w:r>
      <w:r>
        <w:t xml:space="preserve">– CFA Institute | 2019–Present</w:t>
      </w:r>
    </w:p>
    <w:p>
      <w:pPr>
        <w:numPr>
          <w:ilvl w:val="0"/>
          <w:numId w:val="1002"/>
        </w:numPr>
        <w:pStyle w:val="Compact"/>
      </w:pPr>
      <w:r>
        <w:rPr>
          <w:bCs/>
          <w:b/>
        </w:rPr>
        <w:t xml:space="preserve">French Banking Certification (CFB)</w:t>
      </w:r>
      <w:r>
        <w:t xml:space="preserve"> </w:t>
      </w:r>
      <w:r>
        <w:t xml:space="preserve">– Institut de Banque | 2015</w:t>
      </w:r>
    </w:p>
    <w:p>
      <w:pPr>
        <w:numPr>
          <w:ilvl w:val="0"/>
          <w:numId w:val="1002"/>
        </w:numPr>
        <w:pStyle w:val="Compact"/>
      </w:pPr>
      <w:r>
        <w:rPr>
          <w:bCs/>
          <w:b/>
        </w:rPr>
        <w:t xml:space="preserve">Digital Banking Specialist Certificate</w:t>
      </w:r>
      <w:r>
        <w:t xml:space="preserve"> </w:t>
      </w:r>
      <w:r>
        <w:t xml:space="preserve">– BNP Paribas Academy | 2017</w:t>
      </w:r>
    </w:p>
    <w:bookmarkEnd w:id="30"/>
    <w:bookmarkStart w:id="31" w:name="professional-affiliations"/>
    <w:p>
      <w:pPr>
        <w:pStyle w:val="Heading2"/>
      </w:pPr>
      <w:r>
        <w:t xml:space="preserve">Professional Affiliations</w:t>
      </w:r>
    </w:p>
    <w:p>
      <w:pPr>
        <w:numPr>
          <w:ilvl w:val="0"/>
          <w:numId w:val="1003"/>
        </w:numPr>
        <w:pStyle w:val="Compact"/>
      </w:pPr>
      <w:r>
        <w:rPr>
          <w:bCs/>
          <w:b/>
        </w:rPr>
        <w:t xml:space="preserve">Association Française des Banques (AFB)</w:t>
      </w:r>
      <w:r>
        <w:t xml:space="preserve"> </w:t>
      </w:r>
      <w:r>
        <w:t xml:space="preserve">– Member since 2016</w:t>
      </w:r>
    </w:p>
    <w:p>
      <w:pPr>
        <w:numPr>
          <w:ilvl w:val="0"/>
          <w:numId w:val="1003"/>
        </w:numPr>
        <w:pStyle w:val="Compact"/>
      </w:pPr>
      <w:r>
        <w:rPr>
          <w:bCs/>
          <w:b/>
        </w:rPr>
        <w:t xml:space="preserve">Marseille Chamber of Commerce and Industry</w:t>
      </w:r>
      <w:r>
        <w:t xml:space="preserve"> </w:t>
      </w:r>
      <w:r>
        <w:t xml:space="preserve">– Active participant in financial workshops.</w:t>
      </w:r>
    </w:p>
    <w:bookmarkEnd w:id="31"/>
    <w:bookmarkStart w:id="32" w:name="additional-information"/>
    <w:p>
      <w:pPr>
        <w:pStyle w:val="Heading2"/>
      </w:pPr>
      <w:r>
        <w:t xml:space="preserve">Additional Information</w:t>
      </w:r>
    </w:p>
    <w:p>
      <w:pPr>
        <w:pStyle w:val="FirstParagraph"/>
      </w:pPr>
      <w:r>
        <w:rPr>
          <w:bCs/>
          <w:b/>
        </w:rPr>
        <w:t xml:space="preserve">Volunteer Work:</w:t>
      </w:r>
      <w:r>
        <w:t xml:space="preserve"> </w:t>
      </w:r>
      <w:r>
        <w:t xml:space="preserve">Mentored young professionals through the Marseille Youth Banking Initiative, fostering financial literacy among students.</w:t>
      </w:r>
      <w:r>
        <w:br/>
      </w:r>
      <w:r>
        <w:rPr>
          <w:bCs/>
          <w:b/>
        </w:rPr>
        <w:t xml:space="preserve">Hobbies:</w:t>
      </w:r>
      <w:r>
        <w:t xml:space="preserve"> </w:t>
      </w:r>
      <w:r>
        <w:t xml:space="preserve">Exploring Marseille’s cultural heritage, hiking in the Calanques, and playing classical piano.</w:t>
      </w:r>
    </w:p>
    <w:bookmarkEnd w:id="32"/>
    <w:bookmarkStart w:id="33" w:name="references"/>
    <w:p>
      <w:pPr>
        <w:pStyle w:val="Heading2"/>
      </w:pPr>
      <w:r>
        <w:t xml:space="preserve">References</w:t>
      </w:r>
    </w:p>
    <w:p>
      <w:pPr>
        <w:pStyle w:val="FirstParagraph"/>
      </w:pPr>
      <w:r>
        <w:t xml:space="preserve">Available upon request.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Banker in France Marseille</dc:title>
  <dc:creator/>
  <dc:language>en</dc:language>
  <cp:keywords/>
  <dcterms:created xsi:type="dcterms:W3CDTF">2025-12-10T07:11:30Z</dcterms:created>
  <dcterms:modified xsi:type="dcterms:W3CDTF">2025-12-10T07:11:30Z</dcterms:modified>
</cp:coreProperties>
</file>

<file path=docProps/custom.xml><?xml version="1.0" encoding="utf-8"?>
<Properties xmlns="http://schemas.openxmlformats.org/officeDocument/2006/custom-properties" xmlns:vt="http://schemas.openxmlformats.org/officeDocument/2006/docPropsVTypes"/>
</file>