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Munich, Germany]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Banker with a proven track record in financial services, specializing in private banking, corporate finance, and wealth management. With over [X years] of expertise in Germany Munich, I have developed a deep understanding of the local financial ecosystem, regulatory frameworks, and client-centric banking practices. My career is defined by a commitment to excellence, innovation in financial solutions, and building long-term relationships with clients across diverse industries. I am passionate about contributing to the growth of banks in Germany Munich by leveraging my strategic thinking and operational expertise.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banker-bank-name-munich-germany"/>
    <w:p>
      <w:pPr>
        <w:pStyle w:val="Heading3"/>
      </w:pPr>
      <w:r>
        <w:t xml:space="preserve">Banker | [Bank Name], Munich, Germany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portfolio of high-net-worth individuals (HNWIs) and corporate clients, providing tailored financial solutions such as investment strategies, risk management, and wealth planning.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and execute customized banking products aligned with the needs of Germany Munich's dynamic business environment.</w:t>
      </w:r>
    </w:p>
    <w:p>
      <w:pPr>
        <w:numPr>
          <w:ilvl w:val="0"/>
          <w:numId w:val="1001"/>
        </w:numPr>
        <w:pStyle w:val="Compact"/>
      </w:pPr>
      <w:r>
        <w:t xml:space="preserve">Played a key role in expanding the bank’s presence in Munich by organizing client workshops, networking events, and industry-specific financial seminars.</w:t>
      </w:r>
    </w:p>
    <w:p>
      <w:pPr>
        <w:numPr>
          <w:ilvl w:val="0"/>
          <w:numId w:val="1001"/>
        </w:numPr>
        <w:pStyle w:val="Compact"/>
      </w:pPr>
      <w:r>
        <w:t xml:space="preserve">Ensured compliance with German banking regulations (e.g., BaFin guidelines) and internal policies while maintaining a focus on customer satisfaction.</w:t>
      </w:r>
    </w:p>
    <w:p>
      <w:pPr>
        <w:numPr>
          <w:ilvl w:val="0"/>
          <w:numId w:val="1001"/>
        </w:numPr>
        <w:pStyle w:val="Compact"/>
      </w:pPr>
      <w:r>
        <w:t xml:space="preserve">Spearheaded digital transformation initiatives, integrating fintech tools to enhance client engagement and operational efficiency in Germany Munich.</w:t>
      </w:r>
    </w:p>
    <w:bookmarkEnd w:id="22"/>
    <w:bookmarkStart w:id="23" w:name="X1954c4a08f282cc0fae9c6cd49dc9fd891c5a14"/>
    <w:p>
      <w:pPr>
        <w:pStyle w:val="Heading3"/>
      </w:pPr>
      <w:r>
        <w:t xml:space="preserve">Senior Financial Analyst | [Previous Bank Name], Munich, Germany</w:t>
      </w:r>
    </w:p>
    <w:p>
      <w:pPr>
        <w:pStyle w:val="FirstParagraph"/>
      </w:pPr>
      <w:r>
        <w:rPr>
          <w:iCs/>
          <w:i/>
        </w:rP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Analyzed financial data and market trends to support strategic decision-making for corporate clients in industries such as manufacturing, technology, and real estate in Germany Munich.</w:t>
      </w:r>
    </w:p>
    <w:p>
      <w:pPr>
        <w:numPr>
          <w:ilvl w:val="0"/>
          <w:numId w:val="1002"/>
        </w:numPr>
        <w:pStyle w:val="Compact"/>
      </w:pPr>
      <w:r>
        <w:t xml:space="preserve">Developed risk assessment models to evaluate loan applications and investment opportunities, ensuring alignment with the bank’s risk management framework.</w:t>
      </w:r>
    </w:p>
    <w:p>
      <w:pPr>
        <w:numPr>
          <w:ilvl w:val="0"/>
          <w:numId w:val="1002"/>
        </w:numPr>
        <w:pStyle w:val="Compact"/>
      </w:pPr>
      <w:r>
        <w:t xml:space="preserve">Provided advisory services on financial planning, including tax optimization strategies and capital restructuring for businesses in Munich.</w:t>
      </w:r>
    </w:p>
    <w:p>
      <w:pPr>
        <w:numPr>
          <w:ilvl w:val="0"/>
          <w:numId w:val="1002"/>
        </w:numPr>
        <w:pStyle w:val="Compact"/>
      </w:pPr>
      <w:r>
        <w:t xml:space="preserve">Contributed to the preparation of quarterly financial reports and presentations for senior management, highlighting key performance indicators (KPIs) and market insights.</w:t>
      </w:r>
    </w:p>
    <w:p>
      <w:pPr>
        <w:numPr>
          <w:ilvl w:val="0"/>
          <w:numId w:val="1002"/>
        </w:numPr>
        <w:pStyle w:val="Compact"/>
      </w:pPr>
      <w:r>
        <w:t xml:space="preserve">Supported the expansion of the bank’s corporate banking division by identifying growth opportunities in Germany Munich’s SME sector.</w:t>
      </w:r>
    </w:p>
    <w:bookmarkEnd w:id="23"/>
    <w:bookmarkStart w:id="24" w:name="X1096f6700c4f80596a881f7774509e361058414"/>
    <w:p>
      <w:pPr>
        <w:pStyle w:val="Heading3"/>
      </w:pPr>
      <w:r>
        <w:t xml:space="preserve">Junior Banker | [Previous Bank Name], Munich, Germany</w:t>
      </w:r>
    </w:p>
    <w:p>
      <w:pPr>
        <w:pStyle w:val="FirstParagraph"/>
      </w:pPr>
      <w:r>
        <w:rPr>
          <w:iCs/>
          <w:i/>
        </w:rPr>
        <w:t xml:space="preserve">June 2011 – February 2014</w:t>
      </w:r>
    </w:p>
    <w:p>
      <w:pPr>
        <w:numPr>
          <w:ilvl w:val="0"/>
          <w:numId w:val="1003"/>
        </w:numPr>
        <w:pStyle w:val="Compact"/>
      </w:pPr>
      <w:r>
        <w:t xml:space="preserve">Assisted in the onboarding of new clients, ensuring compliance with KYC (Know Your Customer) and AML (Anti-Money Laundering) regulations in Germany Munich.</w:t>
      </w:r>
    </w:p>
    <w:p>
      <w:pPr>
        <w:numPr>
          <w:ilvl w:val="0"/>
          <w:numId w:val="1003"/>
        </w:numPr>
        <w:pStyle w:val="Compact"/>
      </w:pPr>
      <w:r>
        <w:t xml:space="preserve">Provided basic financial advisory services to individual and small business clients, including account management and loan processing.</w:t>
      </w:r>
    </w:p>
    <w:p>
      <w:pPr>
        <w:numPr>
          <w:ilvl w:val="0"/>
          <w:numId w:val="1003"/>
        </w:numPr>
        <w:pStyle w:val="Compact"/>
      </w:pPr>
      <w:r>
        <w:t xml:space="preserve">Participated in training programs on German banking practices, regulatory requirements, and client relationship management.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new banking technologies to improve service delivery in Munich branches.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d53ddd28d479c9a821b7bed15d0c42d105def14"/>
    <w:p>
      <w:pPr>
        <w:pStyle w:val="Heading3"/>
      </w:pPr>
      <w:r>
        <w:t xml:space="preserve">MSc in Finance | [University Name], Munich, Germany</w:t>
      </w:r>
    </w:p>
    <w:p>
      <w:pPr>
        <w:pStyle w:val="FirstParagraph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Specialized in corporate finance, investment analysis, and financial regulation.</w:t>
      </w:r>
    </w:p>
    <w:p>
      <w:pPr>
        <w:numPr>
          <w:ilvl w:val="0"/>
          <w:numId w:val="1004"/>
        </w:numPr>
        <w:pStyle w:val="Compact"/>
      </w:pPr>
      <w:r>
        <w:t xml:space="preserve">Conducted research on the impact of regulatory changes on banking operations in Germany Munich.</w:t>
      </w:r>
    </w:p>
    <w:bookmarkEnd w:id="26"/>
    <w:bookmarkStart w:id="27" w:name="X140b4cdbd79c78637ad8d6dc6181dbb5264d935"/>
    <w:p>
      <w:pPr>
        <w:pStyle w:val="Heading3"/>
      </w:pPr>
      <w:r>
        <w:t xml:space="preserve">BSc in Economics | [University Name], Munich, Germany</w:t>
      </w:r>
    </w:p>
    <w:p>
      <w:pPr>
        <w:pStyle w:val="FirstParagraph"/>
      </w:pPr>
      <w:r>
        <w:rPr>
          <w:iCs/>
          <w:i/>
        </w:rPr>
        <w:t xml:space="preserve">Graduated: 2008</w:t>
      </w:r>
    </w:p>
    <w:p>
      <w:pPr>
        <w:numPr>
          <w:ilvl w:val="0"/>
          <w:numId w:val="1005"/>
        </w:numPr>
        <w:pStyle w:val="Compact"/>
      </w:pPr>
      <w:r>
        <w:t xml:space="preserve">Focus areas: Macroeconomics, financial markets, and quantitative analysis.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with local financial institutions in Munich to gain practical insights into banking operations.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Financial Expertise:</w:t>
      </w:r>
      <w:r>
        <w:t xml:space="preserve"> </w:t>
      </w:r>
      <w:r>
        <w:t xml:space="preserve">Wealth management, corporate finance, investment analysis, risk assessment.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Compliance with German financial regulations (BaFin), GDPR, and EU banking directives.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Strong communication skills to build trust and long-term partnerships with clients in Germany Munich.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Banking Tools:</w:t>
      </w:r>
      <w:r>
        <w:t xml:space="preserve"> </w:t>
      </w:r>
      <w:r>
        <w:t xml:space="preserve">Proficient in SAP, Excel, Bloomberg Terminal, and other financial software used in German banks.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German; basic knowledge of French.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Chartered Financial Analyst (CFA) Level III</w:t>
      </w:r>
      <w:r>
        <w:t xml:space="preserve"> </w:t>
      </w:r>
      <w:r>
        <w:t xml:space="preserve">– CFA Institute,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Wealth Manager (CWM)</w:t>
      </w:r>
      <w:r>
        <w:t xml:space="preserve"> </w:t>
      </w:r>
      <w:r>
        <w:t xml:space="preserve">– [Institute Name],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Banking Compliance Certificate</w:t>
      </w:r>
      <w:r>
        <w:t xml:space="preserve"> </w:t>
      </w:r>
      <w:r>
        <w:t xml:space="preserve">– German Banking Association, 2016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Munich Financial Services Association (MFSA)</w:t>
      </w:r>
    </w:p>
    <w:p>
      <w:pPr>
        <w:numPr>
          <w:ilvl w:val="0"/>
          <w:numId w:val="1008"/>
        </w:numPr>
        <w:pStyle w:val="Compact"/>
      </w:pPr>
      <w:r>
        <w:t xml:space="preserve">German Bankers’ Association (DGBV)</w:t>
      </w:r>
    </w:p>
    <w:p>
      <w:pPr>
        <w:numPr>
          <w:ilvl w:val="0"/>
          <w:numId w:val="1008"/>
        </w:numPr>
        <w:pStyle w:val="Compact"/>
      </w:pPr>
      <w:r>
        <w:t xml:space="preserve">Member of the European Bankers’ Federation (EBF)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Munich, Germany – A hub for innovation, finance, and global businesses. My work as a Banker in Germany Munich has allowed me to collaborate with leading institutions such as [Bank Name], [Bank Name], and [Bank Name], contributing to the region’s economic growth.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Financial markets, sustainable investing, and networking within Germany’s business community. I actively participate in seminars and conferences focused on banking trends in Munich.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Banker | Germany Munich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Banker in Germany Munich</dc:title>
  <dc:creator/>
  <dc:language>en</dc:language>
  <cp:keywords/>
  <dcterms:created xsi:type="dcterms:W3CDTF">2026-07-21T12:13:17Z</dcterms:created>
  <dcterms:modified xsi:type="dcterms:W3CDTF">2026-07-21T12:13:17Z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