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+91 9876543210 | [your.email@example.com]</w:t>
      </w:r>
    </w:p>
    <w:p>
      <w:pPr>
        <w:pStyle w:val="BodyText"/>
      </w:pPr>
      <w:r>
        <w:rPr>
          <w:bCs/>
          <w:b/>
        </w:rPr>
        <w:t xml:space="preserve">Address:</w:t>
      </w:r>
      <w:r>
        <w:t xml:space="preserve"> </w:t>
      </w:r>
      <w:r>
        <w:t xml:space="preserve">Mumbai, Maharashtra, India</w:t>
      </w:r>
    </w:p>
    <w:bookmarkStart w:id="20" w:name="professional-summary"/>
    <w:p>
      <w:pPr>
        <w:pStyle w:val="Heading2"/>
      </w:pPr>
      <w:r>
        <w:t xml:space="preserve">Professional Summary</w:t>
      </w:r>
    </w:p>
    <w:p>
      <w:pPr>
        <w:pStyle w:val="FirstParagraph"/>
      </w:pPr>
      <w:r>
        <w:t xml:space="preserve">A dedicated and results-driven Banker with over [X years] of experience in the dynamic financial sector of India Mumbai. Proven expertise in managing client portfolios, analyzing financial data, and delivering innovative banking solutions tailored to the needs of individuals and businesses. A deep understanding of regulatory compliance, risk management, and customer relationship building has enabled me to contribute significantly to the growth and stability of financial institutions in India's economic hub. As a Banker in Mumbai, I have consistently focused on leveraging my skills in financial analysis, investment strategies, and digital banking transformation to meet the evolving demands of the Indian market. My commitment to excellence aligns with the vision of fostering trust and long-term partnerships within India Mumbai's vibrant financial ecosystem.</w:t>
      </w:r>
    </w:p>
    <w:bookmarkEnd w:id="20"/>
    <w:bookmarkStart w:id="24" w:name="work-experience"/>
    <w:p>
      <w:pPr>
        <w:pStyle w:val="Heading2"/>
      </w:pPr>
      <w:r>
        <w:t xml:space="preserve">Work Experience</w:t>
      </w:r>
    </w:p>
    <w:bookmarkStart w:id="21" w:name="senior-banker"/>
    <w:p>
      <w:pPr>
        <w:pStyle w:val="Heading3"/>
      </w:pPr>
      <w:r>
        <w:t xml:space="preserve">Senior Banker</w:t>
      </w:r>
    </w:p>
    <w:p>
      <w:pPr>
        <w:pStyle w:val="FirstParagraph"/>
      </w:pPr>
      <w:r>
        <w:rPr>
          <w:bCs/>
          <w:b/>
        </w:rPr>
        <w:t xml:space="preserve">HDFC Bank, Mumbai, India</w:t>
      </w:r>
      <w:r>
        <w:t xml:space="preserve"> </w:t>
      </w:r>
      <w:r>
        <w:t xml:space="preserve">| [Month 20XX – Present]</w:t>
      </w:r>
    </w:p>
    <w:p>
      <w:pPr>
        <w:numPr>
          <w:ilvl w:val="0"/>
          <w:numId w:val="1001"/>
        </w:numPr>
        <w:pStyle w:val="Compact"/>
      </w:pPr>
      <w:r>
        <w:t xml:space="preserve">Managed a portfolio of over [X] high-net-worth clients in India Mumbai, providing tailored financial solutions including wealth management and investment advisory services.</w:t>
      </w:r>
    </w:p>
    <w:p>
      <w:pPr>
        <w:numPr>
          <w:ilvl w:val="0"/>
          <w:numId w:val="1001"/>
        </w:numPr>
        <w:pStyle w:val="Compact"/>
      </w:pPr>
      <w:r>
        <w:t xml:space="preserve">Collaborated with cross-functional teams to design and execute customer-centric banking products aligned with the strategic goals of HDFC Bank in India's financial sector.</w:t>
      </w:r>
    </w:p>
    <w:p>
      <w:pPr>
        <w:numPr>
          <w:ilvl w:val="0"/>
          <w:numId w:val="1001"/>
        </w:numPr>
        <w:pStyle w:val="Compact"/>
      </w:pPr>
      <w:r>
        <w:t xml:space="preserve">Ensured compliance with Reserve Bank of India (RBI) regulations and internal policies, maintaining a flawless record of adherence to ethical standards in India Mumbai.</w:t>
      </w:r>
    </w:p>
    <w:p>
      <w:pPr>
        <w:numPr>
          <w:ilvl w:val="0"/>
          <w:numId w:val="1001"/>
        </w:numPr>
        <w:pStyle w:val="Compact"/>
      </w:pPr>
      <w:r>
        <w:t xml:space="preserve">Implemented digital banking initiatives to enhance client engagement, resulting in a [X]% increase in online transaction volumes within the first year.</w:t>
      </w:r>
    </w:p>
    <w:bookmarkEnd w:id="21"/>
    <w:bookmarkStart w:id="22" w:name="assistant-manager-retail-banking"/>
    <w:p>
      <w:pPr>
        <w:pStyle w:val="Heading3"/>
      </w:pPr>
      <w:r>
        <w:t xml:space="preserve">Assistant Manager – Retail Banking</w:t>
      </w:r>
    </w:p>
    <w:p>
      <w:pPr>
        <w:pStyle w:val="FirstParagraph"/>
      </w:pPr>
      <w:r>
        <w:rPr>
          <w:bCs/>
          <w:b/>
        </w:rPr>
        <w:t xml:space="preserve">ICICI Bank, Mumbai, India</w:t>
      </w:r>
      <w:r>
        <w:t xml:space="preserve"> </w:t>
      </w:r>
      <w:r>
        <w:t xml:space="preserve">| [Month 20XX – Month 20XX]</w:t>
      </w:r>
    </w:p>
    <w:p>
      <w:pPr>
        <w:numPr>
          <w:ilvl w:val="0"/>
          <w:numId w:val="1002"/>
        </w:numPr>
        <w:pStyle w:val="Compact"/>
      </w:pPr>
      <w:r>
        <w:t xml:space="preserve">Spearheaded the expansion of retail banking services in key sectors of India Mumbai, targeting SMEs and individual customers through personalized financial planning.</w:t>
      </w:r>
    </w:p>
    <w:p>
      <w:pPr>
        <w:numPr>
          <w:ilvl w:val="0"/>
          <w:numId w:val="1002"/>
        </w:numPr>
        <w:pStyle w:val="Compact"/>
      </w:pPr>
      <w:r>
        <w:t xml:space="preserve">Conducted extensive market research to identify emerging trends in India's banking landscape, contributing to the development of new loan and savings products.</w:t>
      </w:r>
    </w:p>
    <w:p>
      <w:pPr>
        <w:numPr>
          <w:ilvl w:val="0"/>
          <w:numId w:val="1002"/>
        </w:numPr>
        <w:pStyle w:val="Compact"/>
      </w:pPr>
      <w:r>
        <w:t xml:space="preserve">Delivered training sessions on digital banking tools to [X] employees, enhancing operational efficiency in branches across Mumbai.</w:t>
      </w:r>
    </w:p>
    <w:p>
      <w:pPr>
        <w:numPr>
          <w:ilvl w:val="0"/>
          <w:numId w:val="1002"/>
        </w:numPr>
        <w:pStyle w:val="Compact"/>
      </w:pPr>
      <w:r>
        <w:t xml:space="preserve">Received recognition for exceeding sales targets by [X]% in FY [Year], reflecting strong performance as a Banker in India's financial capital.</w:t>
      </w:r>
    </w:p>
    <w:bookmarkEnd w:id="22"/>
    <w:bookmarkStart w:id="23" w:name="junior-banker"/>
    <w:p>
      <w:pPr>
        <w:pStyle w:val="Heading3"/>
      </w:pPr>
      <w:r>
        <w:t xml:space="preserve">Junior Banker</w:t>
      </w:r>
    </w:p>
    <w:p>
      <w:pPr>
        <w:pStyle w:val="FirstParagraph"/>
      </w:pPr>
      <w:r>
        <w:rPr>
          <w:bCs/>
          <w:b/>
        </w:rPr>
        <w:t xml:space="preserve">State Bank of India, Mumbai, India</w:t>
      </w:r>
      <w:r>
        <w:t xml:space="preserve"> </w:t>
      </w:r>
      <w:r>
        <w:t xml:space="preserve">| [Month 20XX – Month 20XX]</w:t>
      </w:r>
    </w:p>
    <w:p>
      <w:pPr>
        <w:numPr>
          <w:ilvl w:val="0"/>
          <w:numId w:val="1003"/>
        </w:numPr>
        <w:pStyle w:val="Compact"/>
      </w:pPr>
      <w:r>
        <w:t xml:space="preserve">Gained foundational experience in handling daily banking operations, including loan approvals and account management for customers across Mumbai.</w:t>
      </w:r>
    </w:p>
    <w:p>
      <w:pPr>
        <w:numPr>
          <w:ilvl w:val="0"/>
          <w:numId w:val="1003"/>
        </w:numPr>
        <w:pStyle w:val="Compact"/>
      </w:pPr>
      <w:r>
        <w:t xml:space="preserve">Supported the implementation of customer service improvement programs, achieving a [X]% satisfaction rating in branch audits.</w:t>
      </w:r>
    </w:p>
    <w:p>
      <w:pPr>
        <w:numPr>
          <w:ilvl w:val="0"/>
          <w:numId w:val="1003"/>
        </w:numPr>
        <w:pStyle w:val="Compact"/>
      </w:pPr>
      <w:r>
        <w:t xml:space="preserve">Collaborated with local communities to promote financial literacy initiatives, aligning with SBI's mandate to serve India's diverse population.</w:t>
      </w:r>
    </w:p>
    <w:bookmarkEnd w:id="23"/>
    <w:bookmarkEnd w:id="24"/>
    <w:bookmarkStart w:id="25" w:name="education"/>
    <w:p>
      <w:pPr>
        <w:pStyle w:val="Heading2"/>
      </w:pPr>
      <w:r>
        <w:t xml:space="preserve">Education</w:t>
      </w:r>
    </w:p>
    <w:p>
      <w:pPr>
        <w:pStyle w:val="FirstParagraph"/>
      </w:pPr>
      <w:r>
        <w:rPr>
          <w:bCs/>
          <w:b/>
        </w:rPr>
        <w:t xml:space="preserve">Bachelor of Commerce (B.Com)</w:t>
      </w:r>
    </w:p>
    <w:p>
      <w:pPr>
        <w:pStyle w:val="BodyText"/>
      </w:pPr>
      <w:r>
        <w:rPr>
          <w:iCs/>
          <w:i/>
        </w:rPr>
        <w:t xml:space="preserve">University of Mumbai, India</w:t>
      </w:r>
      <w:r>
        <w:t xml:space="preserve"> </w:t>
      </w:r>
      <w:r>
        <w:t xml:space="preserve">| [Year – Year]</w:t>
      </w:r>
    </w:p>
    <w:p>
      <w:pPr>
        <w:pStyle w:val="BodyText"/>
      </w:pPr>
      <w:r>
        <w:rPr>
          <w:bCs/>
          <w:b/>
        </w:rPr>
        <w:t xml:space="preserve">Certification in Financial Planning</w:t>
      </w:r>
    </w:p>
    <w:p>
      <w:pPr>
        <w:pStyle w:val="BodyText"/>
      </w:pPr>
      <w:r>
        <w:rPr>
          <w:iCs/>
          <w:i/>
        </w:rPr>
        <w:t xml:space="preserve">National Institute of Securities Markets (NISM), India</w:t>
      </w:r>
      <w:r>
        <w:t xml:space="preserve"> </w:t>
      </w:r>
      <w:r>
        <w:t xml:space="preserve">| [Year]</w:t>
      </w:r>
    </w:p>
    <w:bookmarkEnd w:id="25"/>
    <w:bookmarkStart w:id="26" w:name="skills"/>
    <w:p>
      <w:pPr>
        <w:pStyle w:val="Heading2"/>
      </w:pPr>
      <w:r>
        <w:t xml:space="preserve">Skills</w:t>
      </w:r>
    </w:p>
    <w:p>
      <w:pPr>
        <w:numPr>
          <w:ilvl w:val="0"/>
          <w:numId w:val="1004"/>
        </w:numPr>
        <w:pStyle w:val="Compact"/>
      </w:pPr>
      <w:r>
        <w:t xml:space="preserve">Financial Analysis and Risk Assessment</w:t>
      </w:r>
    </w:p>
    <w:p>
      <w:pPr>
        <w:numPr>
          <w:ilvl w:val="0"/>
          <w:numId w:val="1004"/>
        </w:numPr>
        <w:pStyle w:val="Compact"/>
      </w:pPr>
      <w:r>
        <w:t xml:space="preserve">Customer Relationship Management (CRM)</w:t>
      </w:r>
    </w:p>
    <w:p>
      <w:pPr>
        <w:numPr>
          <w:ilvl w:val="0"/>
          <w:numId w:val="1004"/>
        </w:numPr>
        <w:pStyle w:val="Compact"/>
      </w:pPr>
      <w:r>
        <w:t xml:space="preserve">Digital Banking Solutions (e.g., mobile apps, online portals)</w:t>
      </w:r>
    </w:p>
    <w:p>
      <w:pPr>
        <w:numPr>
          <w:ilvl w:val="0"/>
          <w:numId w:val="1004"/>
        </w:numPr>
        <w:pStyle w:val="Compact"/>
      </w:pPr>
      <w:r>
        <w:t xml:space="preserve">Regulatory Compliance with RBI and SEBI Guidelines</w:t>
      </w:r>
    </w:p>
    <w:p>
      <w:pPr>
        <w:numPr>
          <w:ilvl w:val="0"/>
          <w:numId w:val="1004"/>
        </w:numPr>
        <w:pStyle w:val="Compact"/>
      </w:pPr>
      <w:r>
        <w:t xml:space="preserve">Cross-functional Team Leadership</w:t>
      </w:r>
    </w:p>
    <w:p>
      <w:pPr>
        <w:numPr>
          <w:ilvl w:val="0"/>
          <w:numId w:val="1004"/>
        </w:numPr>
        <w:pStyle w:val="Compact"/>
      </w:pPr>
      <w:r>
        <w:t xml:space="preserve">Fluency in English, Hindi, and Marathi (regional language of Mumbai)</w:t>
      </w:r>
    </w:p>
    <w:bookmarkEnd w:id="26"/>
    <w:bookmarkStart w:id="27" w:name="certifications"/>
    <w:p>
      <w:pPr>
        <w:pStyle w:val="Heading2"/>
      </w:pPr>
      <w:r>
        <w:t xml:space="preserve">Certifications</w:t>
      </w:r>
    </w:p>
    <w:p>
      <w:pPr>
        <w:numPr>
          <w:ilvl w:val="0"/>
          <w:numId w:val="1005"/>
        </w:numPr>
        <w:pStyle w:val="Compact"/>
      </w:pPr>
      <w:r>
        <w:t xml:space="preserve">Chartered Financial Analyst (CFA) Level II</w:t>
      </w:r>
    </w:p>
    <w:p>
      <w:pPr>
        <w:numPr>
          <w:ilvl w:val="0"/>
          <w:numId w:val="1005"/>
        </w:numPr>
        <w:pStyle w:val="Compact"/>
      </w:pPr>
      <w:r>
        <w:t xml:space="preserve">Professional Certificate in Banking Management, Institute of Chartered Bankers of India (ICBI)</w:t>
      </w:r>
    </w:p>
    <w:p>
      <w:pPr>
        <w:numPr>
          <w:ilvl w:val="0"/>
          <w:numId w:val="1005"/>
        </w:numPr>
        <w:pStyle w:val="Compact"/>
      </w:pPr>
      <w:r>
        <w:t xml:space="preserve">Risk Management for Banks, RBI-Approved Program</w:t>
      </w:r>
    </w:p>
    <w:bookmarkEnd w:id="27"/>
    <w:bookmarkStart w:id="28"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Indian Bankers Association (IBA); Member, Mumbai Chamber of Commerce.</w:t>
      </w:r>
    </w:p>
    <w:p>
      <w:pPr>
        <w:pStyle w:val="BodyText"/>
      </w:pPr>
      <w:r>
        <w:rPr>
          <w:bCs/>
          <w:b/>
        </w:rPr>
        <w:t xml:space="preserve">Community Involvement:</w:t>
      </w:r>
      <w:r>
        <w:t xml:space="preserve"> </w:t>
      </w:r>
      <w:r>
        <w:t xml:space="preserve">Volunteered with local NGOs to promote financial literacy among underprivileged groups in India Mumbai.</w:t>
      </w:r>
    </w:p>
    <w:p>
      <w:pPr>
        <w:pStyle w:val="BodyText"/>
      </w:pPr>
      <w:r>
        <w:rPr>
          <w:bCs/>
          <w:b/>
        </w:rPr>
        <w:t xml:space="preserve">Language Proficiency:</w:t>
      </w:r>
      <w:r>
        <w:t xml:space="preserve"> </w:t>
      </w:r>
      <w:r>
        <w:t xml:space="preserve">English (Fluent), Hindi (Fluent), Marathi (Conversational).</w:t>
      </w:r>
    </w:p>
    <w:bookmarkEnd w:id="28"/>
    <w:bookmarkStart w:id="29" w:name="references"/>
    <w:p>
      <w:pPr>
        <w:pStyle w:val="Heading2"/>
      </w:pPr>
      <w:r>
        <w:t xml:space="preserve">References</w:t>
      </w:r>
    </w:p>
    <w:p>
      <w:pPr>
        <w:pStyle w:val="FirstParagraph"/>
      </w:pPr>
      <w:r>
        <w:t xml:space="preserve">Available upon request. Contact [Your Name] at [your.email@example.com] or +91 9876543210.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2026-07-28T21:21:11Z</dcterms:created>
  <dcterms:modified xsi:type="dcterms:W3CDTF">2026-07-28T21:21:11Z</dcterms:modified>
</cp:coreProperties>
</file>

<file path=docProps/custom.xml><?xml version="1.0" encoding="utf-8"?>
<Properties xmlns="http://schemas.openxmlformats.org/officeDocument/2006/custom-properties" xmlns:vt="http://schemas.openxmlformats.org/officeDocument/2006/docPropsVTypes"/>
</file>