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Israel</w:t>
      </w:r>
      <w:r>
        <w:t xml:space="preserve"> </w:t>
      </w:r>
      <w:r>
        <w:t xml:space="preserve">Jerusalem</w:t>
      </w:r>
    </w:p>
    <w:bookmarkStart w:id="35" w:name="curriculum-vitae"/>
    <w:p>
      <w:pPr>
        <w:pStyle w:val="Heading1"/>
      </w:pPr>
      <w:r>
        <w:t xml:space="preserve">Curriculum Vitae</w:t>
      </w:r>
    </w:p>
    <w:bookmarkStart w:id="34" w:name="banker-in-israel-jerusalem"/>
    <w:p>
      <w:pPr>
        <w:pStyle w:val="Heading2"/>
      </w:pPr>
      <w:r>
        <w:t xml:space="preserve">Banker in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experienced Banker with over [X years] of expertise in financial services, specializing in corporate banking, wealth management, and retail banking operations. Proficient in navigating the dynamic financial landscape of Israel Jerusalem, with a strong focus on client-centric solutions and strategic financial planning. Committed to fostering long-term relationships while ensuring compliance with Israeli regulatory standards. Aiming to contribute professional excellence and innovative approaches to the banking sector in Jerusalem.</w:t>
      </w:r>
    </w:p>
    <w:bookmarkEnd w:id="21"/>
    <w:bookmarkStart w:id="25" w:name="professional-experience"/>
    <w:p>
      <w:pPr>
        <w:pStyle w:val="Heading3"/>
      </w:pPr>
      <w:r>
        <w:t xml:space="preserve">Professional Experience</w:t>
      </w:r>
    </w:p>
    <w:bookmarkStart w:id="22" w:name="senior-banker"/>
    <w:p>
      <w:pPr>
        <w:pStyle w:val="Heading4"/>
      </w:pPr>
      <w:r>
        <w:t xml:space="preserve">Senior Banker</w:t>
      </w:r>
    </w:p>
    <w:p>
      <w:pPr>
        <w:pStyle w:val="FirstParagraph"/>
      </w:pPr>
      <w:r>
        <w:rPr>
          <w:bCs/>
          <w:b/>
        </w:rPr>
        <w:t xml:space="preserve">Banks of Israel Ltd.</w:t>
      </w:r>
    </w:p>
    <w:p>
      <w:pPr>
        <w:pStyle w:val="BodyText"/>
      </w:pPr>
      <w:r>
        <w:rPr>
          <w:iCs/>
          <w:i/>
        </w:rPr>
        <w:t xml:space="preserve">Jerusalem, Israel | [Start Date] – Present</w:t>
      </w:r>
    </w:p>
    <w:p>
      <w:pPr>
        <w:numPr>
          <w:ilvl w:val="0"/>
          <w:numId w:val="1001"/>
        </w:numPr>
        <w:pStyle w:val="Compact"/>
      </w:pPr>
      <w:r>
        <w:t xml:space="preserve">Managed a portfolio of 200+ high-net-worth individuals and corporate clients, providing tailored financial solutions including investment strategies, loan structuring, and wealth preservation.</w:t>
      </w:r>
    </w:p>
    <w:p>
      <w:pPr>
        <w:numPr>
          <w:ilvl w:val="0"/>
          <w:numId w:val="1001"/>
        </w:numPr>
        <w:pStyle w:val="Compact"/>
      </w:pPr>
      <w:r>
        <w:t xml:space="preserve">Led team initiatives to enhance customer satisfaction scores by 15% through personalized service and proactive communication in Jerusalem’s competitive market.</w:t>
      </w:r>
    </w:p>
    <w:p>
      <w:pPr>
        <w:numPr>
          <w:ilvl w:val="0"/>
          <w:numId w:val="1001"/>
        </w:numPr>
        <w:pStyle w:val="Compact"/>
      </w:pPr>
      <w:r>
        <w:t xml:space="preserve">Collaborated with local regulatory bodies to ensure compliance with Israeli banking laws, reducing operational risks by 20% within the first year.</w:t>
      </w:r>
    </w:p>
    <w:p>
      <w:pPr>
        <w:numPr>
          <w:ilvl w:val="0"/>
          <w:numId w:val="1001"/>
        </w:numPr>
        <w:pStyle w:val="Compact"/>
      </w:pPr>
      <w:r>
        <w:t xml:space="preserve">Developed partnerships with small and medium enterprises (SMEs) in Jerusalem, facilitating access to credit and financial education programs.</w:t>
      </w:r>
    </w:p>
    <w:bookmarkEnd w:id="22"/>
    <w:bookmarkStart w:id="23" w:name="banking-officer"/>
    <w:p>
      <w:pPr>
        <w:pStyle w:val="Heading4"/>
      </w:pPr>
      <w:r>
        <w:t xml:space="preserve">Banking Officer</w:t>
      </w:r>
    </w:p>
    <w:p>
      <w:pPr>
        <w:pStyle w:val="FirstParagraph"/>
      </w:pPr>
      <w:r>
        <w:rPr>
          <w:bCs/>
          <w:b/>
        </w:rPr>
        <w:t xml:space="preserve">Mizrahi Tefahot Bank Ltd.</w:t>
      </w:r>
    </w:p>
    <w:p>
      <w:pPr>
        <w:pStyle w:val="BodyText"/>
      </w:pPr>
      <w:r>
        <w:rPr>
          <w:iCs/>
          <w:i/>
        </w:rPr>
        <w:t xml:space="preserve">Jerusalem, Israel | [Start Date] – [End Date]</w:t>
      </w:r>
    </w:p>
    <w:p>
      <w:pPr>
        <w:numPr>
          <w:ilvl w:val="0"/>
          <w:numId w:val="1002"/>
        </w:numPr>
        <w:pStyle w:val="Compact"/>
      </w:pPr>
      <w:r>
        <w:t xml:space="preserve">Provided expert advice on mortgage and personal loans, contributing to a 10% increase in loan disbursements in the Jerusalem region.</w:t>
      </w:r>
    </w:p>
    <w:p>
      <w:pPr>
        <w:numPr>
          <w:ilvl w:val="0"/>
          <w:numId w:val="1002"/>
        </w:numPr>
        <w:pStyle w:val="Compact"/>
      </w:pPr>
      <w:r>
        <w:t xml:space="preserve">Implemented digital banking solutions to streamline client interactions, improving efficiency by 25% and reducing processing times for transactions.</w:t>
      </w:r>
    </w:p>
    <w:p>
      <w:pPr>
        <w:numPr>
          <w:ilvl w:val="0"/>
          <w:numId w:val="1002"/>
        </w:numPr>
        <w:pStyle w:val="Compact"/>
      </w:pPr>
      <w:r>
        <w:t xml:space="preserve">Organized financial literacy workshops for residents of Jerusalem, targeting underrepresented communities and fostering financial empowerment.</w:t>
      </w:r>
    </w:p>
    <w:p>
      <w:pPr>
        <w:numPr>
          <w:ilvl w:val="0"/>
          <w:numId w:val="1002"/>
        </w:numPr>
        <w:pStyle w:val="Compact"/>
      </w:pPr>
      <w:r>
        <w:t xml:space="preserve">Contributed to the design of a customer onboarding process that reduced service delivery time by 18% in the first quarter of operation.</w:t>
      </w:r>
    </w:p>
    <w:bookmarkEnd w:id="23"/>
    <w:bookmarkStart w:id="24" w:name="jr.-banker"/>
    <w:p>
      <w:pPr>
        <w:pStyle w:val="Heading4"/>
      </w:pPr>
      <w:r>
        <w:t xml:space="preserve">Jr. Banker</w:t>
      </w:r>
    </w:p>
    <w:p>
      <w:pPr>
        <w:pStyle w:val="FirstParagraph"/>
      </w:pPr>
      <w:r>
        <w:rPr>
          <w:bCs/>
          <w:b/>
        </w:rPr>
        <w:t xml:space="preserve">Bank Leumi Ltd.</w:t>
      </w:r>
    </w:p>
    <w:p>
      <w:pPr>
        <w:pStyle w:val="BodyText"/>
      </w:pPr>
      <w:r>
        <w:rPr>
          <w:iCs/>
          <w:i/>
        </w:rPr>
        <w:t xml:space="preserve">Jerusalem, Israel | [Start Date] – [End Date]</w:t>
      </w:r>
    </w:p>
    <w:p>
      <w:pPr>
        <w:numPr>
          <w:ilvl w:val="0"/>
          <w:numId w:val="1003"/>
        </w:numPr>
        <w:pStyle w:val="Compact"/>
      </w:pPr>
      <w:r>
        <w:t xml:space="preserve">Gained foundational experience in retail banking, handling deposits, withdrawals, and customer inquiries for over 500 clients in Jerusalem.</w:t>
      </w:r>
    </w:p>
    <w:p>
      <w:pPr>
        <w:numPr>
          <w:ilvl w:val="0"/>
          <w:numId w:val="1003"/>
        </w:numPr>
        <w:pStyle w:val="Compact"/>
      </w:pPr>
      <w:r>
        <w:t xml:space="preserve">Assisted in the implementation of a loyalty program that increased client retention rates by 12%.</w:t>
      </w:r>
    </w:p>
    <w:p>
      <w:pPr>
        <w:numPr>
          <w:ilvl w:val="0"/>
          <w:numId w:val="1003"/>
        </w:numPr>
        <w:pStyle w:val="Compact"/>
      </w:pPr>
      <w:r>
        <w:t xml:space="preserve">Supported the branch team in executing daily operations, ensuring adherence to security protocols and regulatory requirements.</w:t>
      </w:r>
    </w:p>
    <w:bookmarkEnd w:id="24"/>
    <w:bookmarkEnd w:id="25"/>
    <w:bookmarkStart w:id="28" w:name="education"/>
    <w:p>
      <w:pPr>
        <w:pStyle w:val="Heading3"/>
      </w:pPr>
      <w:r>
        <w:t xml:space="preserve">Education</w:t>
      </w:r>
    </w:p>
    <w:bookmarkStart w:id="26" w:name="bachelor-of-science-in-finance"/>
    <w:p>
      <w:pPr>
        <w:pStyle w:val="Heading4"/>
      </w:pPr>
      <w:r>
        <w:t xml:space="preserve">Bachelor of Science in Finance</w:t>
      </w:r>
    </w:p>
    <w:p>
      <w:pPr>
        <w:pStyle w:val="FirstParagraph"/>
      </w:pPr>
      <w:r>
        <w:rPr>
          <w:bCs/>
          <w:b/>
        </w:rPr>
        <w:t xml:space="preserve">Hebrew University of Jerusalem</w:t>
      </w:r>
    </w:p>
    <w:p>
      <w:pPr>
        <w:pStyle w:val="BodyText"/>
      </w:pPr>
      <w:r>
        <w:rPr>
          <w:iCs/>
          <w:i/>
        </w:rPr>
        <w:t xml:space="preserve">[Graduation Year]</w:t>
      </w:r>
    </w:p>
    <w:p>
      <w:pPr>
        <w:numPr>
          <w:ilvl w:val="0"/>
          <w:numId w:val="1004"/>
        </w:numPr>
        <w:pStyle w:val="Compact"/>
      </w:pPr>
      <w:r>
        <w:t xml:space="preserve">Relevant coursework: Corporate Finance, Investment Analysis, Financial Markets, and Banking Regulation.</w:t>
      </w:r>
    </w:p>
    <w:p>
      <w:pPr>
        <w:numPr>
          <w:ilvl w:val="0"/>
          <w:numId w:val="1004"/>
        </w:numPr>
        <w:pStyle w:val="Compact"/>
      </w:pPr>
      <w:r>
        <w:t xml:space="preserve">Recipient of the [Scholarship Name] for academic excellence in finance.</w:t>
      </w:r>
    </w:p>
    <w:bookmarkEnd w:id="26"/>
    <w:bookmarkStart w:id="27" w:name="certificate-in-wealth-management"/>
    <w:p>
      <w:pPr>
        <w:pStyle w:val="Heading4"/>
      </w:pPr>
      <w:r>
        <w:t xml:space="preserve">Certificate in Wealth Management</w:t>
      </w:r>
    </w:p>
    <w:p>
      <w:pPr>
        <w:pStyle w:val="FirstParagraph"/>
      </w:pPr>
      <w:r>
        <w:rPr>
          <w:bCs/>
          <w:b/>
        </w:rPr>
        <w:t xml:space="preserve">Investment &amp; Wealth Institute (IWI), Israel</w:t>
      </w:r>
    </w:p>
    <w:p>
      <w:pPr>
        <w:pStyle w:val="BodyText"/>
      </w:pPr>
      <w:r>
        <w:rPr>
          <w:iCs/>
          <w:i/>
        </w:rPr>
        <w:t xml:space="preserve">[Completion Year]</w:t>
      </w:r>
    </w:p>
    <w:p>
      <w:pPr>
        <w:numPr>
          <w:ilvl w:val="0"/>
          <w:numId w:val="1005"/>
        </w:numPr>
        <w:pStyle w:val="Compact"/>
      </w:pPr>
      <w:r>
        <w:t xml:space="preserve">Specialized training in asset allocation, tax-efficient strategies, and client relationship management.</w:t>
      </w:r>
    </w:p>
    <w:bookmarkEnd w:id="27"/>
    <w:bookmarkEnd w:id="28"/>
    <w:bookmarkStart w:id="29" w:name="skills"/>
    <w:p>
      <w:pPr>
        <w:pStyle w:val="Heading3"/>
      </w:pPr>
      <w:r>
        <w:t xml:space="preserve">Skills</w:t>
      </w:r>
    </w:p>
    <w:p>
      <w:pPr>
        <w:numPr>
          <w:ilvl w:val="0"/>
          <w:numId w:val="1006"/>
        </w:numPr>
        <w:pStyle w:val="Compact"/>
      </w:pPr>
      <w:r>
        <w:rPr>
          <w:bCs/>
          <w:b/>
        </w:rPr>
        <w:t xml:space="preserve">Financial Analysis:</w:t>
      </w:r>
      <w:r>
        <w:t xml:space="preserve"> </w:t>
      </w:r>
      <w:r>
        <w:t xml:space="preserve">Proficient in evaluating financial statements, risk assessment, and investment performance metrics.</w:t>
      </w:r>
    </w:p>
    <w:p>
      <w:pPr>
        <w:numPr>
          <w:ilvl w:val="0"/>
          <w:numId w:val="1006"/>
        </w:numPr>
        <w:pStyle w:val="Compact"/>
      </w:pPr>
      <w:r>
        <w:rPr>
          <w:bCs/>
          <w:b/>
        </w:rPr>
        <w:t xml:space="preserve">Client Relationship Management:</w:t>
      </w:r>
      <w:r>
        <w:t xml:space="preserve"> </w:t>
      </w:r>
      <w:r>
        <w:t xml:space="preserve">Strong communication skills to build trust and loyalty with clients in Jerusalem's diverse community.</w:t>
      </w:r>
    </w:p>
    <w:p>
      <w:pPr>
        <w:numPr>
          <w:ilvl w:val="0"/>
          <w:numId w:val="1006"/>
        </w:numPr>
        <w:pStyle w:val="Compact"/>
      </w:pPr>
      <w:r>
        <w:rPr>
          <w:bCs/>
          <w:b/>
        </w:rPr>
        <w:t xml:space="preserve">Digital Banking Solutions:</w:t>
      </w:r>
      <w:r>
        <w:t xml:space="preserve"> </w:t>
      </w:r>
      <w:r>
        <w:t xml:space="preserve">Experience with core banking systems (e.g., Temenos, SAP) and mobile banking platforms tailored for the Israeli market.</w:t>
      </w:r>
    </w:p>
    <w:p>
      <w:pPr>
        <w:numPr>
          <w:ilvl w:val="0"/>
          <w:numId w:val="1006"/>
        </w:numPr>
        <w:pStyle w:val="Compact"/>
      </w:pPr>
      <w:r>
        <w:rPr>
          <w:bCs/>
          <w:b/>
        </w:rPr>
        <w:t xml:space="preserve">Regulatory Compliance:</w:t>
      </w:r>
      <w:r>
        <w:t xml:space="preserve"> </w:t>
      </w:r>
      <w:r>
        <w:t xml:space="preserve">In-depth knowledge of Israeli financial regulations, including the Bank of Israel’s guidelines and Anti-Money Laundering (AML) protocols.</w:t>
      </w:r>
    </w:p>
    <w:p>
      <w:pPr>
        <w:numPr>
          <w:ilvl w:val="0"/>
          <w:numId w:val="1006"/>
        </w:numPr>
        <w:pStyle w:val="Compact"/>
      </w:pPr>
      <w:r>
        <w:rPr>
          <w:bCs/>
          <w:b/>
        </w:rPr>
        <w:t xml:space="preserve">Languages:</w:t>
      </w:r>
      <w:r>
        <w:t xml:space="preserve"> </w:t>
      </w:r>
      <w:r>
        <w:t xml:space="preserve">Fluent in Hebrew and English; basic proficiency in Arabic, reflecting the multicultural environment of Jerusalem.</w:t>
      </w:r>
    </w:p>
    <w:bookmarkEnd w:id="29"/>
    <w:bookmarkStart w:id="30" w:name="certifications"/>
    <w:p>
      <w:pPr>
        <w:pStyle w:val="Heading3"/>
      </w:pPr>
      <w:r>
        <w:t xml:space="preserve">Certifications</w:t>
      </w:r>
    </w:p>
    <w:p>
      <w:pPr>
        <w:numPr>
          <w:ilvl w:val="0"/>
          <w:numId w:val="1007"/>
        </w:numPr>
        <w:pStyle w:val="Compact"/>
      </w:pPr>
      <w:r>
        <w:rPr>
          <w:bCs/>
          <w:b/>
        </w:rPr>
        <w:t xml:space="preserve">CFA Level II Candidate</w:t>
      </w:r>
      <w:r>
        <w:t xml:space="preserve"> </w:t>
      </w:r>
      <w:r>
        <w:t xml:space="preserve">– Chartered Financial Analyst Institute (202X–Present)</w:t>
      </w:r>
    </w:p>
    <w:p>
      <w:pPr>
        <w:numPr>
          <w:ilvl w:val="0"/>
          <w:numId w:val="1007"/>
        </w:numPr>
        <w:pStyle w:val="Compact"/>
      </w:pPr>
      <w:r>
        <w:rPr>
          <w:bCs/>
          <w:b/>
        </w:rPr>
        <w:t xml:space="preserve">FRM (Financial Risk Manager)</w:t>
      </w:r>
      <w:r>
        <w:t xml:space="preserve"> </w:t>
      </w:r>
      <w:r>
        <w:t xml:space="preserve">– Global Association of Risk Professionals (202X)</w:t>
      </w:r>
    </w:p>
    <w:p>
      <w:pPr>
        <w:numPr>
          <w:ilvl w:val="0"/>
          <w:numId w:val="1007"/>
        </w:numPr>
        <w:pStyle w:val="Compact"/>
      </w:pPr>
      <w:r>
        <w:rPr>
          <w:bCs/>
          <w:b/>
        </w:rPr>
        <w:t xml:space="preserve">Banking Compliance Certification</w:t>
      </w:r>
      <w:r>
        <w:t xml:space="preserve"> </w:t>
      </w:r>
      <w:r>
        <w:t xml:space="preserve">– Israeli Banking Association (20XX)</w:t>
      </w:r>
    </w:p>
    <w:bookmarkEnd w:id="30"/>
    <w:bookmarkStart w:id="31" w:name="languages"/>
    <w:p>
      <w:pPr>
        <w:pStyle w:val="Heading3"/>
      </w:pPr>
      <w:r>
        <w:t xml:space="preserve">Languages</w:t>
      </w:r>
    </w:p>
    <w:p>
      <w:pPr>
        <w:numPr>
          <w:ilvl w:val="0"/>
          <w:numId w:val="1008"/>
        </w:numPr>
        <w:pStyle w:val="Compact"/>
      </w:pPr>
      <w:r>
        <w:t xml:space="preserve">Hebrew: Native proficiency</w:t>
      </w:r>
    </w:p>
    <w:p>
      <w:pPr>
        <w:numPr>
          <w:ilvl w:val="0"/>
          <w:numId w:val="1008"/>
        </w:numPr>
        <w:pStyle w:val="Compact"/>
      </w:pPr>
      <w:r>
        <w:t xml:space="preserve">English: Fluent (reading, writing, speaking)</w:t>
      </w:r>
    </w:p>
    <w:p>
      <w:pPr>
        <w:numPr>
          <w:ilvl w:val="0"/>
          <w:numId w:val="1008"/>
        </w:numPr>
        <w:pStyle w:val="Compact"/>
      </w:pPr>
      <w:r>
        <w:t xml:space="preserve">Arabic: Basic conversational skills</w:t>
      </w:r>
    </w:p>
    <w:bookmarkEnd w:id="31"/>
    <w:bookmarkStart w:id="32" w:name="additional-information"/>
    <w:p>
      <w:pPr>
        <w:pStyle w:val="Heading3"/>
      </w:pPr>
      <w:r>
        <w:t xml:space="preserve">Additional Information</w:t>
      </w:r>
    </w:p>
    <w:p>
      <w:pPr>
        <w:pStyle w:val="FirstParagraph"/>
      </w:pPr>
      <w:r>
        <w:rPr>
          <w:bCs/>
          <w:b/>
        </w:rPr>
        <w:t xml:space="preserve">Community Engagement:</w:t>
      </w:r>
      <w:r>
        <w:t xml:space="preserve"> </w:t>
      </w:r>
      <w:r>
        <w:t xml:space="preserve">Active member of the Jerusalem Business Association, contributing to initiatives that promote financial inclusion and economic growth in the region. Volunteered for local NGOs to provide free financial advice to underserved populations.</w:t>
      </w:r>
    </w:p>
    <w:p>
      <w:pPr>
        <w:pStyle w:val="BodyText"/>
      </w:pPr>
      <w:r>
        <w:rPr>
          <w:bCs/>
          <w:b/>
        </w:rPr>
        <w:t xml:space="preserve">Professional Affiliations:</w:t>
      </w:r>
      <w:r>
        <w:t xml:space="preserve"> </w:t>
      </w:r>
      <w:r>
        <w:t xml:space="preserve">Member of the Israel Bankers Association (IBA) and the Israeli Financial Analysts Society (IFAS).</w:t>
      </w:r>
    </w:p>
    <w:p>
      <w:pPr>
        <w:pStyle w:val="BodyText"/>
      </w:pPr>
      <w:r>
        <w:rPr>
          <w:bCs/>
          <w:b/>
        </w:rPr>
        <w:t xml:space="preserve">Technological Proficiency:</w:t>
      </w:r>
      <w:r>
        <w:t xml:space="preserve"> </w:t>
      </w:r>
      <w:r>
        <w:t xml:space="preserve">Skilled in using Microsoft Excel, Bloomberg Terminal, and financial software for portfolio management. Familiar with blockchain technology and its implications for future banking operations in Israel.</w:t>
      </w:r>
    </w:p>
    <w:bookmarkEnd w:id="32"/>
    <w:bookmarkStart w:id="33" w:name="references"/>
    <w:p>
      <w:pPr>
        <w:pStyle w:val="Heading3"/>
      </w:pPr>
      <w:r>
        <w:t xml:space="preserve">References</w:t>
      </w:r>
    </w:p>
    <w:p>
      <w:pPr>
        <w:pStyle w:val="FirstParagraph"/>
      </w:pPr>
      <w:r>
        <w:t xml:space="preserve">Available upon request. Contact [Your Name] at [your.email@example.com] or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Israel Jerusalem</dc:title>
  <dc:creator/>
  <dc:language>en</dc:language>
  <cp:keywords/>
  <dcterms:created xsi:type="dcterms:W3CDTF">2025-12-05T06:35:58Z</dcterms:created>
  <dcterms:modified xsi:type="dcterms:W3CDTF">2025-12-05T06:35:58Z</dcterms:modified>
</cp:coreProperties>
</file>

<file path=docProps/custom.xml><?xml version="1.0" encoding="utf-8"?>
<Properties xmlns="http://schemas.openxmlformats.org/officeDocument/2006/custom-properties" xmlns:vt="http://schemas.openxmlformats.org/officeDocument/2006/docPropsVTypes"/>
</file>