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[+972-XXX-XXXXXXX]</w:t>
      </w:r>
      <w:r>
        <w:br/>
      </w:r>
      <w:r>
        <w:rPr>
          <w:bCs/>
          <w:b/>
        </w:rPr>
        <w:t xml:space="preserve">Location:</w:t>
      </w:r>
      <w:r>
        <w:t xml:space="preserve"> </w:t>
      </w:r>
      <w:r>
        <w:t xml:space="preserve">Tel Aviv, Israel</w:t>
      </w:r>
    </w:p>
    <w:bookmarkEnd w:id="20"/>
    <w:bookmarkStart w:id="21" w:name="purpose"/>
    <w:p>
      <w:pPr>
        <w:pStyle w:val="Heading2"/>
      </w:pPr>
      <w:r>
        <w:t xml:space="preserve">Purpose</w:t>
      </w:r>
    </w:p>
    <w:p>
      <w:pPr>
        <w:pStyle w:val="FirstParagraph"/>
      </w:pPr>
      <w:r>
        <w:t xml:space="preserve">This Curriculum Vitae is tailored for a Banker seeking employment in Israel Tel Aviv. The document emphasizes expertise in financial services, client relationships, and local market knowledge within the Israeli banking sector. With a focus on professional growth and community engagement, this CV aligns with the unique demands of banking in Tel Aviv.</w:t>
      </w:r>
    </w:p>
    <w:bookmarkEnd w:id="21"/>
    <w:bookmarkStart w:id="22" w:name="professional-summary"/>
    <w:p>
      <w:pPr>
        <w:pStyle w:val="Heading2"/>
      </w:pPr>
      <w:r>
        <w:t xml:space="preserve">Professional Summary</w:t>
      </w:r>
    </w:p>
    <w:p>
      <w:pPr>
        <w:pStyle w:val="FirstParagraph"/>
      </w:pPr>
      <w:r>
        <w:t xml:space="preserve">A seasoned Banker with over [X years] of experience in financial services, specializing in corporate banking, wealth management, and retail operations. Proven ability to navigate the dynamic landscape of Israel Tel Aviv’s economy while delivering exceptional results for clients. Adept at building long-term relationships, managing portfolios, and leveraging local insights to drive growth. Committed to upholding the highest standards of integrity and innovation in a competitive banking environment.</w:t>
      </w:r>
    </w:p>
    <w:bookmarkEnd w:id="22"/>
    <w:bookmarkStart w:id="26" w:name="work-experience"/>
    <w:p>
      <w:pPr>
        <w:pStyle w:val="Heading2"/>
      </w:pPr>
      <w:r>
        <w:t xml:space="preserve">Work Experience</w:t>
      </w:r>
    </w:p>
    <w:bookmarkStart w:id="23" w:name="Xa0efcd6de57c90a2c537c98952011fb38d27355"/>
    <w:p>
      <w:pPr>
        <w:pStyle w:val="Heading3"/>
      </w:pPr>
      <w:r>
        <w:t xml:space="preserve">Senior Banker | Bank of Israel Tel Aviv Branch</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Present]</w:t>
      </w:r>
    </w:p>
    <w:p>
      <w:pPr>
        <w:numPr>
          <w:ilvl w:val="0"/>
          <w:numId w:val="1001"/>
        </w:numPr>
        <w:pStyle w:val="Compact"/>
      </w:pPr>
      <w:r>
        <w:t xml:space="preserve">Spearheaded corporate banking initiatives, managing a portfolio of over 150 clients, including SMEs and multinational corporations in the tech and manufacturing sectors.</w:t>
      </w:r>
    </w:p>
    <w:p>
      <w:pPr>
        <w:numPr>
          <w:ilvl w:val="0"/>
          <w:numId w:val="1001"/>
        </w:numPr>
        <w:pStyle w:val="Compact"/>
      </w:pPr>
      <w:r>
        <w:t xml:space="preserve">Developed customized financial solutions, such as trade financing and cash management services, to meet the evolving needs of businesses in Israel Tel Aviv.</w:t>
      </w:r>
    </w:p>
    <w:p>
      <w:pPr>
        <w:numPr>
          <w:ilvl w:val="0"/>
          <w:numId w:val="1001"/>
        </w:numPr>
        <w:pStyle w:val="Compact"/>
      </w:pPr>
      <w:r>
        <w:t xml:space="preserve">Collaborated with cross-functional teams to enhance client onboarding processes, reducing processing times by 30% and improving customer satisfaction scores.</w:t>
      </w:r>
    </w:p>
    <w:p>
      <w:pPr>
        <w:numPr>
          <w:ilvl w:val="0"/>
          <w:numId w:val="1001"/>
        </w:numPr>
        <w:pStyle w:val="Compact"/>
      </w:pPr>
      <w:r>
        <w:t xml:space="preserve">Provided expert guidance on investment strategies and risk mitigation, ensuring alignment with Israeli regulatory frameworks and global best practices.</w:t>
      </w:r>
    </w:p>
    <w:bookmarkEnd w:id="23"/>
    <w:bookmarkStart w:id="24" w:name="banking-manager-bank-leumi-tel-aviv"/>
    <w:p>
      <w:pPr>
        <w:pStyle w:val="Heading3"/>
      </w:pPr>
      <w:r>
        <w:t xml:space="preserve">Banking Manager | Bank Leumi Tel Aviv</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2"/>
        </w:numPr>
        <w:pStyle w:val="Compact"/>
      </w:pPr>
      <w:r>
        <w:t xml:space="preserve">Oversaw a team of 15 bankers, focusing on retail banking and private client services in the heart of Tel Aviv.</w:t>
      </w:r>
    </w:p>
    <w:p>
      <w:pPr>
        <w:numPr>
          <w:ilvl w:val="0"/>
          <w:numId w:val="1002"/>
        </w:numPr>
        <w:pStyle w:val="Compact"/>
      </w:pPr>
      <w:r>
        <w:t xml:space="preserve">Implemented digital transformation initiatives, integrating advanced fintech tools to streamline operations and enhance client engagement.</w:t>
      </w:r>
    </w:p>
    <w:p>
      <w:pPr>
        <w:numPr>
          <w:ilvl w:val="0"/>
          <w:numId w:val="1002"/>
        </w:numPr>
        <w:pStyle w:val="Compact"/>
      </w:pPr>
      <w:r>
        <w:t xml:space="preserve">Conducted regular market analyses to identify trends in Israel Tel Aviv’s financial sector, informing strategic decisions for product development.</w:t>
      </w:r>
    </w:p>
    <w:p>
      <w:pPr>
        <w:numPr>
          <w:ilvl w:val="0"/>
          <w:numId w:val="1002"/>
        </w:numPr>
        <w:pStyle w:val="Compact"/>
      </w:pPr>
      <w:r>
        <w:t xml:space="preserve">Delivered workshops on financial literacy and investment planning, targeting both individual and institutional clients in the region.</w:t>
      </w:r>
    </w:p>
    <w:bookmarkEnd w:id="24"/>
    <w:bookmarkStart w:id="25" w:name="junior-banker-discount-bank-israel-ltd."/>
    <w:p>
      <w:pPr>
        <w:pStyle w:val="Heading3"/>
      </w:pPr>
      <w:r>
        <w:t xml:space="preserve">Junior Banker | Discount Bank (Israel) Ltd.</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3"/>
        </w:numPr>
        <w:pStyle w:val="Compact"/>
      </w:pPr>
      <w:r>
        <w:t xml:space="preserve">Gained foundational experience in customer service, loan processing, and account management within a fast-paced environment in Tel Aviv.</w:t>
      </w:r>
    </w:p>
    <w:p>
      <w:pPr>
        <w:numPr>
          <w:ilvl w:val="0"/>
          <w:numId w:val="1003"/>
        </w:numPr>
        <w:pStyle w:val="Compact"/>
      </w:pPr>
      <w:r>
        <w:t xml:space="preserve">Supported the development of personal and business banking products, contributing to a 15% increase in client acquisition during tenure.</w:t>
      </w:r>
    </w:p>
    <w:p>
      <w:pPr>
        <w:numPr>
          <w:ilvl w:val="0"/>
          <w:numId w:val="1003"/>
        </w:numPr>
        <w:pStyle w:val="Compact"/>
      </w:pPr>
      <w:r>
        <w:t xml:space="preserve">Participated in training programs focused on Israel’s regulatory landscape, ensuring compliance with local and international standards.</w:t>
      </w:r>
    </w:p>
    <w:bookmarkEnd w:id="25"/>
    <w:bookmarkEnd w:id="26"/>
    <w:bookmarkStart w:id="29" w:name="educational-background"/>
    <w:p>
      <w:pPr>
        <w:pStyle w:val="Heading2"/>
      </w:pPr>
      <w:r>
        <w:t xml:space="preserve">Educational Background</w:t>
      </w:r>
    </w:p>
    <w:bookmarkStart w:id="27" w:name="Xc0c227ff18c8746cca96d0ba4e3651dc544dbbe"/>
    <w:p>
      <w:pPr>
        <w:pStyle w:val="Heading3"/>
      </w:pPr>
      <w:r>
        <w:t xml:space="preserve">MBA in Finance | [University Name], Tel Aviv, Israel</w:t>
      </w:r>
    </w:p>
    <w:p>
      <w:pPr>
        <w:pStyle w:val="FirstParagraph"/>
      </w:pPr>
      <w:r>
        <w:rPr>
          <w:bCs/>
          <w:b/>
        </w:rPr>
        <w:t xml:space="preserve">Date:</w:t>
      </w:r>
      <w:r>
        <w:t xml:space="preserve"> </w:t>
      </w:r>
      <w:r>
        <w:t xml:space="preserve">[Year – Year]</w:t>
      </w:r>
    </w:p>
    <w:p>
      <w:pPr>
        <w:numPr>
          <w:ilvl w:val="0"/>
          <w:numId w:val="1004"/>
        </w:numPr>
        <w:pStyle w:val="Compact"/>
      </w:pPr>
      <w:r>
        <w:t xml:space="preserve">Courses focused on financial markets, corporate governance, and investment analysis tailored to the Israeli economy.</w:t>
      </w:r>
    </w:p>
    <w:p>
      <w:pPr>
        <w:numPr>
          <w:ilvl w:val="0"/>
          <w:numId w:val="1004"/>
        </w:numPr>
        <w:pStyle w:val="Compact"/>
      </w:pPr>
      <w:r>
        <w:t xml:space="preserve">Published research on the impact of fintech innovation in Tel Aviv’s banking sector.</w:t>
      </w:r>
    </w:p>
    <w:bookmarkEnd w:id="27"/>
    <w:bookmarkStart w:id="28" w:name="X11637e57bfc1f1d83c7762546adb0e625ce9ee8"/>
    <w:p>
      <w:pPr>
        <w:pStyle w:val="Heading3"/>
      </w:pPr>
      <w:r>
        <w:t xml:space="preserve">Bachelor of Economics | [University Name], Tel Aviv, Israel</w:t>
      </w:r>
    </w:p>
    <w:p>
      <w:pPr>
        <w:pStyle w:val="FirstParagraph"/>
      </w:pPr>
      <w:r>
        <w:rPr>
          <w:bCs/>
          <w:b/>
        </w:rPr>
        <w:t xml:space="preserve">Date:</w:t>
      </w:r>
      <w:r>
        <w:t xml:space="preserve"> </w:t>
      </w:r>
      <w:r>
        <w:t xml:space="preserve">[Year – Year]</w:t>
      </w:r>
    </w:p>
    <w:p>
      <w:pPr>
        <w:numPr>
          <w:ilvl w:val="0"/>
          <w:numId w:val="1005"/>
        </w:numPr>
        <w:pStyle w:val="Compact"/>
      </w:pPr>
      <w:r>
        <w:t xml:space="preserve">Specialized in macroeconomic policy and financial systems, with a thesis on the role of central banking in Israel Tel Aviv’s economic stability.</w:t>
      </w:r>
    </w:p>
    <w:p>
      <w:pPr>
        <w:numPr>
          <w:ilvl w:val="0"/>
          <w:numId w:val="1005"/>
        </w:numPr>
        <w:pStyle w:val="Compact"/>
      </w:pPr>
      <w:r>
        <w:t xml:space="preserve">Gained hands-on experience through internships at leading banks in the region.</w:t>
      </w:r>
    </w:p>
    <w:bookmarkEnd w:id="28"/>
    <w:bookmarkEnd w:id="29"/>
    <w:bookmarkStart w:id="30" w:name="skills"/>
    <w:p>
      <w:pPr>
        <w:pStyle w:val="Heading2"/>
      </w:pPr>
      <w:r>
        <w:t xml:space="preserve">Skills</w:t>
      </w:r>
    </w:p>
    <w:p>
      <w:pPr>
        <w:numPr>
          <w:ilvl w:val="0"/>
          <w:numId w:val="1006"/>
        </w:numPr>
        <w:pStyle w:val="Compact"/>
      </w:pPr>
      <w:r>
        <w:rPr>
          <w:bCs/>
          <w:b/>
        </w:rPr>
        <w:t xml:space="preserve">Financial Expertise:</w:t>
      </w:r>
      <w:r>
        <w:t xml:space="preserve"> </w:t>
      </w:r>
      <w:r>
        <w:t xml:space="preserve">Portfolio management, risk assessment, and financial modeling.</w:t>
      </w:r>
    </w:p>
    <w:p>
      <w:pPr>
        <w:numPr>
          <w:ilvl w:val="0"/>
          <w:numId w:val="1006"/>
        </w:numPr>
        <w:pStyle w:val="Compact"/>
      </w:pPr>
      <w:r>
        <w:rPr>
          <w:bCs/>
          <w:b/>
        </w:rPr>
        <w:t xml:space="preserve">Clients &amp; Relationships:</w:t>
      </w:r>
      <w:r>
        <w:t xml:space="preserve"> </w:t>
      </w:r>
      <w:r>
        <w:t xml:space="preserve">Strong negotiation skills, personalized service delivery, and client retention strategies.</w:t>
      </w:r>
    </w:p>
    <w:p>
      <w:pPr>
        <w:numPr>
          <w:ilvl w:val="0"/>
          <w:numId w:val="1006"/>
        </w:numPr>
        <w:pStyle w:val="Compact"/>
      </w:pPr>
      <w:r>
        <w:rPr>
          <w:bCs/>
          <w:b/>
        </w:rPr>
        <w:t xml:space="preserve">Technical Proficiency:</w:t>
      </w:r>
      <w:r>
        <w:t xml:space="preserve"> </w:t>
      </w:r>
      <w:r>
        <w:t xml:space="preserve">Mastery of banking software (e.g., SAP, Oracle), Microsoft Office Suite (Excel advanced), and fintech platforms.</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Regulatory Knowledge:</w:t>
      </w:r>
      <w:r>
        <w:t xml:space="preserve"> </w:t>
      </w:r>
      <w:r>
        <w:t xml:space="preserve">Familiar with the Bank of Israel’s regulations, Basel III frameworks, and Israeli financial compliance standards.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CFA (Chartered Financial Analyst) Level II | CFA Institute</w:t>
      </w:r>
      <w:r>
        <w:t xml:space="preserve"> </w:t>
      </w:r>
      <w:r>
        <w:t xml:space="preserve">– [Year]</w:t>
      </w:r>
    </w:p>
    <w:p>
      <w:pPr>
        <w:numPr>
          <w:ilvl w:val="0"/>
          <w:numId w:val="1007"/>
        </w:numPr>
        <w:pStyle w:val="Compact"/>
      </w:pPr>
      <w:r>
        <w:rPr>
          <w:bCs/>
          <w:b/>
        </w:rPr>
        <w:t xml:space="preserve">Chartered Banker Program | The Chartered Institute of Banking (CIB)</w:t>
      </w:r>
      <w:r>
        <w:t xml:space="preserve"> </w:t>
      </w:r>
      <w:r>
        <w:t xml:space="preserve">– [Year]</w:t>
      </w:r>
    </w:p>
    <w:p>
      <w:pPr>
        <w:numPr>
          <w:ilvl w:val="0"/>
          <w:numId w:val="1007"/>
        </w:numPr>
        <w:pStyle w:val="Compact"/>
      </w:pPr>
      <w:r>
        <w:rPr>
          <w:bCs/>
          <w:b/>
        </w:rPr>
        <w:t xml:space="preserve">Professional Certification in Risk Management | Israeli Banking Association</w:t>
      </w:r>
      <w:r>
        <w:t xml:space="preserve"> </w:t>
      </w:r>
      <w:r>
        <w:t xml:space="preserve">– [Year]</w:t>
      </w:r>
    </w:p>
    <w:bookmarkEnd w:id="31"/>
    <w:bookmarkStart w:id="32" w:name="languages"/>
    <w:p>
      <w:pPr>
        <w:pStyle w:val="Heading2"/>
      </w:pPr>
      <w:r>
        <w:t xml:space="preserve">Languages</w:t>
      </w:r>
    </w:p>
    <w:p>
      <w:pPr>
        <w:numPr>
          <w:ilvl w:val="0"/>
          <w:numId w:val="1008"/>
        </w:numPr>
        <w:pStyle w:val="Compact"/>
      </w:pPr>
      <w:r>
        <w:t xml:space="preserve">Hebrew: Native speaker</w:t>
      </w:r>
    </w:p>
    <w:p>
      <w:pPr>
        <w:numPr>
          <w:ilvl w:val="0"/>
          <w:numId w:val="1008"/>
        </w:numPr>
        <w:pStyle w:val="Compact"/>
      </w:pPr>
      <w:r>
        <w:t xml:space="preserve">English: Fluent (C1 level)</w:t>
      </w:r>
    </w:p>
    <w:p>
      <w:pPr>
        <w:numPr>
          <w:ilvl w:val="0"/>
          <w:numId w:val="1008"/>
        </w:numPr>
        <w:pStyle w:val="Compact"/>
      </w:pPr>
      <w:r>
        <w:t xml:space="preserve">Arabic: Basic conversational skills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Israeli Bankers Association (IBA)</w:t>
      </w:r>
      <w:r>
        <w:t xml:space="preserve"> </w:t>
      </w:r>
      <w:r>
        <w:t xml:space="preserve">– Member since [Year]</w:t>
      </w:r>
    </w:p>
    <w:p>
      <w:pPr>
        <w:numPr>
          <w:ilvl w:val="0"/>
          <w:numId w:val="1009"/>
        </w:numPr>
        <w:pStyle w:val="Compact"/>
      </w:pPr>
      <w:r>
        <w:rPr>
          <w:bCs/>
          <w:b/>
        </w:rPr>
        <w:t xml:space="preserve">Tel Aviv Chamber of Commerce</w:t>
      </w:r>
      <w:r>
        <w:t xml:space="preserve"> </w:t>
      </w:r>
      <w:r>
        <w:t xml:space="preserve">– Active participant in financial forums and networking events.</w:t>
      </w:r>
    </w:p>
    <w:p>
      <w:pPr>
        <w:numPr>
          <w:ilvl w:val="0"/>
          <w:numId w:val="1009"/>
        </w:numPr>
        <w:pStyle w:val="Compact"/>
      </w:pPr>
      <w:r>
        <w:rPr>
          <w:bCs/>
          <w:b/>
        </w:rPr>
        <w:t xml:space="preserve">Fintech Innovation Group</w:t>
      </w:r>
      <w:r>
        <w:t xml:space="preserve"> </w:t>
      </w:r>
      <w:r>
        <w:t xml:space="preserve">– Collaborating with startups to explore digital banking solutions for Israel Tel Aviv’s market.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bookmarkEnd w:id="34"/>
    <w:bookmarkStart w:id="35" w:name="conclusion"/>
    <w:p>
      <w:pPr>
        <w:pStyle w:val="Heading2"/>
      </w:pPr>
      <w:r>
        <w:t xml:space="preserve">Conclusion</w:t>
      </w:r>
    </w:p>
    <w:p>
      <w:pPr>
        <w:pStyle w:val="FirstParagraph"/>
      </w:pPr>
      <w:r>
        <w:t xml:space="preserve">This Curriculum Vitae highlights the qualifications of a Banker with a deep understanding of Israel Tel Aviv’s financial ecosystem. From corporate banking to community engagement, the candidate brings expertise, integrity, and a commitment to excellence. Ideal for roles that require navigating the complexities of Israeli markets while delivering innovative financial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Israel Tel Aviv</dc:title>
  <dc:creator/>
  <cp:keywords/>
  <dcterms:created xsi:type="dcterms:W3CDTF">2026-06-02T11:40:52Z</dcterms:created>
  <dcterms:modified xsi:type="dcterms:W3CDTF">2026-06-02T11:40:52Z</dcterms:modified>
</cp:coreProperties>
</file>

<file path=docProps/custom.xml><?xml version="1.0" encoding="utf-8"?>
<Properties xmlns="http://schemas.openxmlformats.org/officeDocument/2006/custom-properties" xmlns:vt="http://schemas.openxmlformats.org/officeDocument/2006/docPropsVTypes"/>
</file>