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Japan</w:t>
      </w:r>
      <w:r>
        <w:t xml:space="preserve"> </w:t>
      </w:r>
      <w:r>
        <w:t xml:space="preserve">Osaka</w:t>
      </w:r>
    </w:p>
    <w:bookmarkStart w:id="33" w:name="curriculum-vitae"/>
    <w:p>
      <w:pPr>
        <w:pStyle w:val="Heading1"/>
      </w:pPr>
      <w:r>
        <w:t xml:space="preserve">Curriculum Vitae</w:t>
      </w:r>
    </w:p>
    <w:p>
      <w:pPr>
        <w:pStyle w:val="FirstParagraph"/>
      </w:pPr>
      <w:r>
        <w:rPr>
          <w:bCs/>
          <w:b/>
        </w:rPr>
        <w:t xml:space="preserve">Name:</w:t>
      </w:r>
      <w:r>
        <w:t xml:space="preserve"> </w:t>
      </w:r>
      <w:r>
        <w:t xml:space="preserve">Nakamura Hiroshi</w:t>
      </w:r>
      <w:r>
        <w:br/>
      </w:r>
      <w:r>
        <w:rPr>
          <w:bCs/>
          <w:b/>
        </w:rPr>
        <w:t xml:space="preserve">Contact:</w:t>
      </w:r>
      <w:r>
        <w:t xml:space="preserve"> </w:t>
      </w:r>
      <w:r>
        <w:t xml:space="preserve">+81-6-XXXX-XXXX | hiroshi.nakamura@banking.jp</w:t>
      </w:r>
      <w:r>
        <w:br/>
      </w:r>
      <w:r>
        <w:rPr>
          <w:bCs/>
          <w:b/>
        </w:rPr>
        <w:t xml:space="preserve">Location:</w:t>
      </w:r>
      <w:r>
        <w:t xml:space="preserve"> </w:t>
      </w:r>
      <w:r>
        <w:t xml:space="preserve">Osaka, Japan</w:t>
      </w:r>
    </w:p>
    <w:bookmarkStart w:id="20" w:name="professional-summary"/>
    <w:p>
      <w:pPr>
        <w:pStyle w:val="Heading2"/>
      </w:pPr>
      <w:r>
        <w:t xml:space="preserve">Professional Summary</w:t>
      </w:r>
    </w:p>
    <w:p>
      <w:pPr>
        <w:pStyle w:val="FirstParagraph"/>
      </w:pPr>
      <w:r>
        <w:t xml:space="preserve">A seasoned Banker with over 15 years of experience in the financial sector, specializing in corporate banking and wealth management within Japan Osaka. Proven expertise in navigating the complexities of Japanese financial regulations while building long-term client relationships. A dedicated professional committed to delivering innovative banking solutions tailored to the dynamic economic landscape of Japan Osaka. With a deep understanding of local market dynamics and international financial systems, I have consistently contributed to the growth and stability of my institutions. My career as a Banker in Japan Osaka has been marked by a focus on excellence, integrity, and customer-centric service.</w:t>
      </w:r>
    </w:p>
    <w:bookmarkEnd w:id="20"/>
    <w:bookmarkStart w:id="21" w:name="education"/>
    <w:p>
      <w:pPr>
        <w:pStyle w:val="Heading2"/>
      </w:pPr>
      <w:r>
        <w:t xml:space="preserve">Education</w:t>
      </w:r>
    </w:p>
    <w:p>
      <w:pPr>
        <w:numPr>
          <w:ilvl w:val="0"/>
          <w:numId w:val="1001"/>
        </w:numPr>
        <w:pStyle w:val="Compact"/>
      </w:pPr>
      <w:r>
        <w:rPr>
          <w:bCs/>
          <w:b/>
        </w:rPr>
        <w:t xml:space="preserve">Osaka University</w:t>
      </w:r>
      <w:r>
        <w:t xml:space="preserve"> </w:t>
      </w:r>
      <w:r>
        <w:t xml:space="preserve">– Master of Business Administration (MBA), 2008</w:t>
      </w:r>
      <w:r>
        <w:br/>
      </w:r>
      <w:r>
        <w:t xml:space="preserve">Specialization in Financial Management and International Trade. Thesis: "Strategic Banking Solutions for SMEs in Japan Osaka."</w:t>
      </w:r>
    </w:p>
    <w:p>
      <w:pPr>
        <w:numPr>
          <w:ilvl w:val="0"/>
          <w:numId w:val="1001"/>
        </w:numPr>
        <w:pStyle w:val="Compact"/>
      </w:pPr>
      <w:r>
        <w:rPr>
          <w:bCs/>
          <w:b/>
        </w:rPr>
        <w:t xml:space="preserve">Kyoto University</w:t>
      </w:r>
      <w:r>
        <w:t xml:space="preserve"> </w:t>
      </w:r>
      <w:r>
        <w:t xml:space="preserve">– Bachelor of Economics, 2005</w:t>
      </w:r>
      <w:r>
        <w:br/>
      </w:r>
      <w:r>
        <w:t xml:space="preserve">Graduated with honors, focusing on macroeconomic policies and financial systems.</w:t>
      </w:r>
    </w:p>
    <w:bookmarkEnd w:id="21"/>
    <w:bookmarkStart w:id="25" w:name="professional-experience"/>
    <w:p>
      <w:pPr>
        <w:pStyle w:val="Heading2"/>
      </w:pPr>
      <w:r>
        <w:t xml:space="preserve">Professional Experience</w:t>
      </w:r>
    </w:p>
    <w:bookmarkStart w:id="22" w:name="X7f0c0ecf792d51970a9024d1d5884fefc694934"/>
    <w:p>
      <w:pPr>
        <w:pStyle w:val="Heading3"/>
      </w:pPr>
      <w:r>
        <w:t xml:space="preserve">Mitsubishi UFJ Bank, Osaka Branch – Senior Relationship Manager</w:t>
      </w:r>
    </w:p>
    <w:p>
      <w:pPr>
        <w:pStyle w:val="FirstParagraph"/>
      </w:pPr>
      <w:r>
        <w:rPr>
          <w:iCs/>
          <w:i/>
        </w:rPr>
        <w:t xml:space="preserve">March 2015 – Present</w:t>
      </w:r>
    </w:p>
    <w:p>
      <w:pPr>
        <w:numPr>
          <w:ilvl w:val="0"/>
          <w:numId w:val="1002"/>
        </w:numPr>
        <w:pStyle w:val="Compact"/>
      </w:pPr>
      <w:r>
        <w:t xml:space="preserve">Managed a portfolio of over 50 high-net-worth clients in Japan Osaka, providing tailored financial planning and investment strategies.</w:t>
      </w:r>
    </w:p>
    <w:p>
      <w:pPr>
        <w:numPr>
          <w:ilvl w:val="0"/>
          <w:numId w:val="1002"/>
        </w:numPr>
        <w:pStyle w:val="Compact"/>
      </w:pPr>
      <w:r>
        <w:t xml:space="preserve">Spearheaded the development of corporate banking services for local SMEs, resulting in a 25% increase in client retention rates.</w:t>
      </w:r>
    </w:p>
    <w:p>
      <w:pPr>
        <w:numPr>
          <w:ilvl w:val="0"/>
          <w:numId w:val="1002"/>
        </w:numPr>
        <w:pStyle w:val="Compact"/>
      </w:pPr>
      <w:r>
        <w:t xml:space="preserve">Collaborated with international partners to facilitate cross-border transactions, enhancing the bank’s reputation as a reliable financial institution in Japan Osaka.</w:t>
      </w:r>
    </w:p>
    <w:bookmarkEnd w:id="22"/>
    <w:bookmarkStart w:id="23" w:name="Xc59b8029c958d2a617e6c301aa3c773652929ee"/>
    <w:p>
      <w:pPr>
        <w:pStyle w:val="Heading3"/>
      </w:pPr>
      <w:r>
        <w:t xml:space="preserve">Sumitomo Mitsui Banking Corporation (SMBC) – Assistant Vice President</w:t>
      </w:r>
    </w:p>
    <w:p>
      <w:pPr>
        <w:pStyle w:val="FirstParagraph"/>
      </w:pPr>
      <w:r>
        <w:rPr>
          <w:iCs/>
          <w:i/>
        </w:rPr>
        <w:t xml:space="preserve">July 2010 – February 2015</w:t>
      </w:r>
    </w:p>
    <w:p>
      <w:pPr>
        <w:numPr>
          <w:ilvl w:val="0"/>
          <w:numId w:val="1003"/>
        </w:numPr>
        <w:pStyle w:val="Compact"/>
      </w:pPr>
      <w:r>
        <w:t xml:space="preserve">Led a team of 10 bankers in Japan Osaka, focusing on wealth management and asset allocation for corporate clients.</w:t>
      </w:r>
    </w:p>
    <w:p>
      <w:pPr>
        <w:numPr>
          <w:ilvl w:val="0"/>
          <w:numId w:val="1003"/>
        </w:numPr>
        <w:pStyle w:val="Compact"/>
      </w:pPr>
      <w:r>
        <w:t xml:space="preserve">Implemented risk management protocols that reduced credit defaults by 18% within two years.</w:t>
      </w:r>
    </w:p>
    <w:p>
      <w:pPr>
        <w:numPr>
          <w:ilvl w:val="0"/>
          <w:numId w:val="1003"/>
        </w:numPr>
        <w:pStyle w:val="Compact"/>
      </w:pPr>
      <w:r>
        <w:t xml:space="preserve">Played a key role in launching the "Osaka Business Growth Program," supporting startups and entrepreneurs with tailored financing solutions.</w:t>
      </w:r>
    </w:p>
    <w:bookmarkEnd w:id="23"/>
    <w:bookmarkStart w:id="24" w:name="national-bank-of-japan-junior-banker"/>
    <w:p>
      <w:pPr>
        <w:pStyle w:val="Heading3"/>
      </w:pPr>
      <w:r>
        <w:t xml:space="preserve">National Bank of Japan – Junior Banker</w:t>
      </w:r>
    </w:p>
    <w:p>
      <w:pPr>
        <w:pStyle w:val="FirstParagraph"/>
      </w:pPr>
      <w:r>
        <w:rPr>
          <w:iCs/>
          <w:i/>
        </w:rPr>
        <w:t xml:space="preserve">July 2005 – June 2010</w:t>
      </w:r>
    </w:p>
    <w:p>
      <w:pPr>
        <w:numPr>
          <w:ilvl w:val="0"/>
          <w:numId w:val="1004"/>
        </w:numPr>
        <w:pStyle w:val="Compact"/>
      </w:pPr>
      <w:r>
        <w:t xml:space="preserve">Gained foundational experience in customer service, loan processing, and financial analysis.</w:t>
      </w:r>
    </w:p>
    <w:p>
      <w:pPr>
        <w:numPr>
          <w:ilvl w:val="0"/>
          <w:numId w:val="1004"/>
        </w:numPr>
        <w:pStyle w:val="Compact"/>
      </w:pPr>
      <w:r>
        <w:t xml:space="preserve">Contributed to the expansion of banking services in rural areas of Japan Osaka, improving financial inclusion.</w:t>
      </w:r>
    </w:p>
    <w:p>
      <w:pPr>
        <w:numPr>
          <w:ilvl w:val="0"/>
          <w:numId w:val="1004"/>
        </w:numPr>
        <w:pStyle w:val="Compact"/>
      </w:pPr>
      <w:r>
        <w:t xml:space="preserve">Received recognition for exceptional performance in client satisfaction surveys.</w:t>
      </w:r>
    </w:p>
    <w:bookmarkEnd w:id="24"/>
    <w:bookmarkEnd w:id="25"/>
    <w:bookmarkStart w:id="26" w:name="skills"/>
    <w:p>
      <w:pPr>
        <w:pStyle w:val="Heading2"/>
      </w:pPr>
      <w:r>
        <w:t xml:space="preserve">Skills</w:t>
      </w:r>
    </w:p>
    <w:p>
      <w:pPr>
        <w:numPr>
          <w:ilvl w:val="0"/>
          <w:numId w:val="1005"/>
        </w:numPr>
        <w:pStyle w:val="Compact"/>
      </w:pPr>
      <w:r>
        <w:rPr>
          <w:bCs/>
          <w:b/>
        </w:rPr>
        <w:t xml:space="preserve">Technical Expertise:</w:t>
      </w:r>
      <w:r>
        <w:t xml:space="preserve"> </w:t>
      </w:r>
      <w:r>
        <w:t xml:space="preserve">Financial modeling, risk assessment, portfolio management, and compliance with Japanese banking regulations (e.g., Financial Services Agency guidelines).</w:t>
      </w:r>
    </w:p>
    <w:p>
      <w:pPr>
        <w:numPr>
          <w:ilvl w:val="0"/>
          <w:numId w:val="1005"/>
        </w:numPr>
        <w:pStyle w:val="Compact"/>
      </w:pPr>
      <w:r>
        <w:rPr>
          <w:bCs/>
          <w:b/>
        </w:rPr>
        <w:t xml:space="preserve">Languages:</w:t>
      </w:r>
      <w:r>
        <w:t xml:space="preserve"> </w:t>
      </w:r>
      <w:r>
        <w:t xml:space="preserve">Fluent in Japanese and English; basic understanding of Mandarin.</w:t>
      </w:r>
    </w:p>
    <w:p>
      <w:pPr>
        <w:numPr>
          <w:ilvl w:val="0"/>
          <w:numId w:val="1005"/>
        </w:numPr>
        <w:pStyle w:val="Compact"/>
      </w:pPr>
      <w:r>
        <w:rPr>
          <w:bCs/>
          <w:b/>
        </w:rPr>
        <w:t xml:space="preserve">Software Proficiency:</w:t>
      </w:r>
      <w:r>
        <w:t xml:space="preserve"> </w:t>
      </w:r>
      <w:r>
        <w:t xml:space="preserve">Advanced Excel, SAP Banking Solutions, and Bloomberg Terminal.</w:t>
      </w:r>
    </w:p>
    <w:p>
      <w:pPr>
        <w:numPr>
          <w:ilvl w:val="0"/>
          <w:numId w:val="1005"/>
        </w:numPr>
        <w:pStyle w:val="Compact"/>
      </w:pPr>
      <w:r>
        <w:rPr>
          <w:bCs/>
          <w:b/>
        </w:rPr>
        <w:t xml:space="preserve">Soft Skills:</w:t>
      </w:r>
      <w:r>
        <w:t xml:space="preserve"> </w:t>
      </w:r>
      <w:r>
        <w:t xml:space="preserve">Leadership, negotiation, cross-cultural communication, and problem-solving.</w:t>
      </w:r>
    </w:p>
    <w:bookmarkEnd w:id="26"/>
    <w:bookmarkStart w:id="27" w:name="certifications"/>
    <w:p>
      <w:pPr>
        <w:pStyle w:val="Heading2"/>
      </w:pPr>
      <w:r>
        <w:t xml:space="preserve">Certifications</w:t>
      </w:r>
    </w:p>
    <w:p>
      <w:pPr>
        <w:numPr>
          <w:ilvl w:val="0"/>
          <w:numId w:val="1006"/>
        </w:numPr>
        <w:pStyle w:val="Compact"/>
      </w:pPr>
      <w:r>
        <w:t xml:space="preserve">CFA Level III Candidate (Chartered Financial Analyst), 2018</w:t>
      </w:r>
    </w:p>
    <w:p>
      <w:pPr>
        <w:numPr>
          <w:ilvl w:val="0"/>
          <w:numId w:val="1006"/>
        </w:numPr>
        <w:pStyle w:val="Compact"/>
      </w:pPr>
      <w:r>
        <w:t xml:space="preserve">Certified Risk Manager (CRM), 2016</w:t>
      </w:r>
    </w:p>
    <w:p>
      <w:pPr>
        <w:numPr>
          <w:ilvl w:val="0"/>
          <w:numId w:val="1006"/>
        </w:numPr>
        <w:pStyle w:val="Compact"/>
      </w:pPr>
      <w:r>
        <w:t xml:space="preserve">Japanese Banking License, 2010</w:t>
      </w:r>
    </w:p>
    <w:bookmarkEnd w:id="27"/>
    <w:bookmarkStart w:id="28" w:name="professional-affiliations"/>
    <w:p>
      <w:pPr>
        <w:pStyle w:val="Heading2"/>
      </w:pPr>
      <w:r>
        <w:t xml:space="preserve">Professional Affiliations</w:t>
      </w:r>
    </w:p>
    <w:p>
      <w:pPr>
        <w:numPr>
          <w:ilvl w:val="0"/>
          <w:numId w:val="1007"/>
        </w:numPr>
        <w:pStyle w:val="Compact"/>
      </w:pPr>
      <w:r>
        <w:t xml:space="preserve">Member, Japan Bankers Association (JBA), 2015–Present</w:t>
      </w:r>
    </w:p>
    <w:p>
      <w:pPr>
        <w:numPr>
          <w:ilvl w:val="0"/>
          <w:numId w:val="1007"/>
        </w:numPr>
        <w:pStyle w:val="Compact"/>
      </w:pPr>
      <w:r>
        <w:t xml:space="preserve">Member, Osaka Chamber of Commerce and Industry, 2018–Present</w:t>
      </w:r>
    </w:p>
    <w:p>
      <w:pPr>
        <w:numPr>
          <w:ilvl w:val="0"/>
          <w:numId w:val="1007"/>
        </w:numPr>
        <w:pStyle w:val="Compact"/>
      </w:pPr>
      <w:r>
        <w:t xml:space="preserve">Candidate for the Japanese Financial Planners Association (JFPA), 2020</w:t>
      </w:r>
    </w:p>
    <w:bookmarkEnd w:id="28"/>
    <w:bookmarkStart w:id="31" w:name="projects-contributions"/>
    <w:p>
      <w:pPr>
        <w:pStyle w:val="Heading2"/>
      </w:pPr>
      <w:r>
        <w:t xml:space="preserve">Projects &amp; Contributions</w:t>
      </w:r>
    </w:p>
    <w:bookmarkStart w:id="29" w:name="Xbafcb88f89f285109e1e478bae1624c1e9cf0ba"/>
    <w:p>
      <w:pPr>
        <w:pStyle w:val="Heading3"/>
      </w:pPr>
      <w:r>
        <w:t xml:space="preserve">"Osaka Financial Innovation Hub" – Lead Consultant (2019)</w:t>
      </w:r>
    </w:p>
    <w:p>
      <w:pPr>
        <w:pStyle w:val="FirstParagraph"/>
      </w:pPr>
      <w:r>
        <w:t xml:space="preserve">Collaborated with local government and private sector stakeholders to establish a financial innovation center in Japan Osaka, promoting fintech adoption among SMEs.</w:t>
      </w:r>
    </w:p>
    <w:bookmarkEnd w:id="29"/>
    <w:bookmarkStart w:id="30" w:name="community-outreach-programs"/>
    <w:p>
      <w:pPr>
        <w:pStyle w:val="Heading3"/>
      </w:pPr>
      <w:r>
        <w:t xml:space="preserve">Community Outreach Programs</w:t>
      </w:r>
    </w:p>
    <w:p>
      <w:pPr>
        <w:numPr>
          <w:ilvl w:val="0"/>
          <w:numId w:val="1008"/>
        </w:numPr>
        <w:pStyle w:val="Compact"/>
      </w:pPr>
      <w:r>
        <w:t xml:space="preserve">Organized free financial literacy workshops for residents of Japan Osaka, reaching over 1,000 participants annually.</w:t>
      </w:r>
    </w:p>
    <w:p>
      <w:pPr>
        <w:numPr>
          <w:ilvl w:val="0"/>
          <w:numId w:val="1008"/>
        </w:numPr>
        <w:pStyle w:val="Compact"/>
      </w:pPr>
      <w:r>
        <w:t xml:space="preserve">Sponsored scholarships for students pursuing economics and finance at Osaka University.</w:t>
      </w:r>
    </w:p>
    <w:bookmarkEnd w:id="30"/>
    <w:bookmarkEnd w:id="31"/>
    <w:bookmarkStart w:id="32" w:name="references"/>
    <w:p>
      <w:pPr>
        <w:pStyle w:val="Heading2"/>
      </w:pPr>
      <w:r>
        <w:t xml:space="preserve">References</w:t>
      </w:r>
    </w:p>
    <w:p>
      <w:pPr>
        <w:pStyle w:val="FirstParagraph"/>
      </w:pPr>
      <w:r>
        <w:t xml:space="preserve">Available upon request. Contact: hiroshi.nakamura@banking.jp</w:t>
      </w:r>
    </w:p>
    <w:p>
      <w:pPr>
        <w:pStyle w:val="BodyText"/>
      </w:pPr>
      <w:r>
        <w:rPr>
          <w:bCs/>
          <w:b/>
        </w:rPr>
        <w:t xml:space="preserve">Note:</w:t>
      </w:r>
      <w:r>
        <w:t xml:space="preserve"> </w:t>
      </w:r>
      <w:r>
        <w:t xml:space="preserve">This Curriculum Vitae is tailored for a Banker in Japan Osaka, emphasizing expertise in the local financial ecosystem and commitment to excellence in banking services.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Japan Osaka</dc:title>
  <dc:creator/>
  <dc:language>en</dc:language>
  <cp:keywords/>
  <dcterms:created xsi:type="dcterms:W3CDTF">2026-07-29T20:03:15Z</dcterms:created>
  <dcterms:modified xsi:type="dcterms:W3CDTF">2026-07-29T20:03:15Z</dcterms:modified>
</cp:coreProperties>
</file>

<file path=docProps/custom.xml><?xml version="1.0" encoding="utf-8"?>
<Properties xmlns="http://schemas.openxmlformats.org/officeDocument/2006/custom-properties" xmlns:vt="http://schemas.openxmlformats.org/officeDocument/2006/docPropsVTypes"/>
</file>