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Kazakhstan</w:t>
      </w:r>
      <w:r>
        <w:t xml:space="preserve"> </w:t>
      </w:r>
      <w:r>
        <w:t xml:space="preserve">Almaty</w:t>
      </w:r>
    </w:p>
    <w:bookmarkStart w:id="33" w:name="curriculum-vitae"/>
    <w:p>
      <w:pPr>
        <w:pStyle w:val="Heading1"/>
      </w:pPr>
      <w:r>
        <w:t xml:space="preserve">Curriculum Vitae</w:t>
      </w:r>
    </w:p>
    <w:bookmarkStart w:id="32" w:name="banker-in-kazakhstan-almaty"/>
    <w:p>
      <w:pPr>
        <w:pStyle w:val="Heading2"/>
      </w:pPr>
      <w:r>
        <w:t xml:space="preserve">Banker in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Business Street, Almaty, Kazakhstan</w:t>
      </w:r>
      <w:r>
        <w:br/>
      </w:r>
      <w:r>
        <w:rPr>
          <w:bCs/>
          <w:b/>
        </w:rPr>
        <w:t xml:space="preserve">Email:</w:t>
      </w:r>
      <w:r>
        <w:t xml:space="preserve"> </w:t>
      </w:r>
      <w:r>
        <w:t xml:space="preserve">your.email@example.com</w:t>
      </w:r>
      <w:r>
        <w:br/>
      </w:r>
      <w:r>
        <w:rPr>
          <w:bCs/>
          <w:b/>
        </w:rPr>
        <w:t xml:space="preserve">Phone:</w:t>
      </w:r>
      <w:r>
        <w:t xml:space="preserve">+7 (700) 123-4567</w:t>
      </w:r>
      <w:r>
        <w:br/>
      </w:r>
      <w:r>
        <w:rPr>
          <w:bCs/>
          <w:b/>
        </w:rPr>
        <w:t xml:space="preserve">Date of Birth:</w:t>
      </w:r>
      <w:r>
        <w:t xml:space="preserve"> </w:t>
      </w:r>
      <w:r>
        <w:t xml:space="preserve">January 1, 1985</w:t>
      </w:r>
      <w:r>
        <w:br/>
      </w:r>
      <w:r>
        <w:rPr>
          <w:bCs/>
          <w:b/>
        </w:rPr>
        <w:t xml:space="preserve">Nationality:</w:t>
      </w:r>
      <w:r>
        <w:t xml:space="preserve">Kazakhstani</w:t>
      </w:r>
    </w:p>
    <w:bookmarkEnd w:id="20"/>
    <w:bookmarkStart w:id="21" w:name="professional-summary"/>
    <w:p>
      <w:pPr>
        <w:pStyle w:val="Heading3"/>
      </w:pPr>
      <w:r>
        <w:t xml:space="preserve">Professional Summary</w:t>
      </w:r>
    </w:p>
    <w:p>
      <w:pPr>
        <w:pStyle w:val="FirstParagraph"/>
      </w:pPr>
      <w:r>
        <w:t xml:space="preserve">Highly motivated and experienced banker with over 8 years of expertise in the financial sector, specifically tailored to the dynamic banking landscape of Kazakhstan Almaty. A proven track record in commercial banking, client relationship management, and financial risk assessment. Committed to delivering innovative solutions that align with the economic growth objectives of Almaty's business community and individual clients. Demonstrated ability to navigate local regulations while maintaining a global perspective on financial services.</w:t>
      </w:r>
    </w:p>
    <w:bookmarkEnd w:id="21"/>
    <w:bookmarkStart w:id="25" w:name="work-experience"/>
    <w:p>
      <w:pPr>
        <w:pStyle w:val="Heading3"/>
      </w:pPr>
      <w:r>
        <w:t xml:space="preserve">Work Experience</w:t>
      </w:r>
    </w:p>
    <w:bookmarkStart w:id="22" w:name="senior-banker"/>
    <w:p>
      <w:pPr>
        <w:pStyle w:val="Heading4"/>
      </w:pPr>
      <w:r>
        <w:t xml:space="preserve">Senior Banker</w:t>
      </w:r>
    </w:p>
    <w:p>
      <w:pPr>
        <w:pStyle w:val="FirstParagraph"/>
      </w:pPr>
      <w:r>
        <w:rPr>
          <w:bCs/>
          <w:b/>
        </w:rPr>
        <w:t xml:space="preserve">BSP Bank, Almaty, Kazakhstan</w:t>
      </w:r>
      <w:r>
        <w:t xml:space="preserve"> </w:t>
      </w:r>
      <w:r>
        <w:t xml:space="preserve">| January 2020 – Present</w:t>
      </w:r>
      <w:r>
        <w:br/>
      </w:r>
      <w:r>
        <w:t xml:space="preserve">- Managed a portfolio of 50+ high-net-worth clients in Kazakhstan Almaty, providing personalized banking solutions including investment products and credit services.</w:t>
      </w:r>
      <w:r>
        <w:br/>
      </w:r>
      <w:r>
        <w:t xml:space="preserve">- Collaborated with local businesses to develop tailored financial strategies, contributing to a 15% increase in client satisfaction scores.</w:t>
      </w:r>
      <w:r>
        <w:br/>
      </w:r>
      <w:r>
        <w:t xml:space="preserve">- Led cross-departmental projects to enhance digital banking platforms, improving accessibility for Almaty's tech-savvy population.</w:t>
      </w:r>
      <w:r>
        <w:br/>
      </w:r>
      <w:r>
        <w:t xml:space="preserve">- Conducted market analysis and risk assessments specific to the Almaty region, supporting data-driven decision-making.</w:t>
      </w:r>
    </w:p>
    <w:bookmarkEnd w:id="22"/>
    <w:bookmarkStart w:id="23" w:name="banker"/>
    <w:p>
      <w:pPr>
        <w:pStyle w:val="Heading4"/>
      </w:pPr>
      <w:r>
        <w:t xml:space="preserve">Banker</w:t>
      </w:r>
    </w:p>
    <w:p>
      <w:pPr>
        <w:pStyle w:val="FirstParagraph"/>
      </w:pPr>
      <w:r>
        <w:rPr>
          <w:bCs/>
          <w:b/>
        </w:rPr>
        <w:t xml:space="preserve">Kapital Bank, Almaty, Kazakhstan</w:t>
      </w:r>
      <w:r>
        <w:t xml:space="preserve"> </w:t>
      </w:r>
      <w:r>
        <w:t xml:space="preserve">| June 2016 – December 2019</w:t>
      </w:r>
      <w:r>
        <w:br/>
      </w:r>
      <w:r>
        <w:t xml:space="preserve">- Assisted in opening over 300 new accounts for individuals and SMEs in Almaty, focusing on customer retention and service excellence.</w:t>
      </w:r>
      <w:r>
        <w:br/>
      </w:r>
      <w:r>
        <w:t xml:space="preserve">- Implemented compliance protocols to ensure adherence to Kazakhstani financial regulations while maintaining efficiency.</w:t>
      </w:r>
      <w:r>
        <w:br/>
      </w:r>
      <w:r>
        <w:t xml:space="preserve">- Trained junior staff on local market trends, enhancing team productivity by 20%.</w:t>
      </w:r>
    </w:p>
    <w:bookmarkEnd w:id="23"/>
    <w:bookmarkStart w:id="24" w:name="internship"/>
    <w:p>
      <w:pPr>
        <w:pStyle w:val="Heading4"/>
      </w:pPr>
      <w:r>
        <w:t xml:space="preserve">Internship</w:t>
      </w:r>
    </w:p>
    <w:p>
      <w:pPr>
        <w:pStyle w:val="FirstParagraph"/>
      </w:pPr>
      <w:r>
        <w:rPr>
          <w:bCs/>
          <w:b/>
        </w:rPr>
        <w:t xml:space="preserve">First Investment Bank, Almaty, Kazakhstan</w:t>
      </w:r>
      <w:r>
        <w:t xml:space="preserve"> </w:t>
      </w:r>
      <w:r>
        <w:t xml:space="preserve">| Summer 2015</w:t>
      </w:r>
      <w:r>
        <w:br/>
      </w:r>
      <w:r>
        <w:t xml:space="preserve">- Supported the corporate banking division in analyzing financial reports for Almaty-based enterprises.</w:t>
      </w:r>
      <w:r>
        <w:br/>
      </w:r>
      <w:r>
        <w:t xml:space="preserve">- Participated in client meetings to understand regional business needs and contribute to proposal development.</w:t>
      </w:r>
    </w:p>
    <w:bookmarkEnd w:id="24"/>
    <w:bookmarkEnd w:id="25"/>
    <w:bookmarkStart w:id="26" w:name="education"/>
    <w:p>
      <w:pPr>
        <w:pStyle w:val="Heading3"/>
      </w:pPr>
      <w:r>
        <w:t xml:space="preserve">Education</w:t>
      </w:r>
    </w:p>
    <w:p>
      <w:pPr>
        <w:pStyle w:val="FirstParagraph"/>
      </w:pPr>
      <w:r>
        <w:rPr>
          <w:bCs/>
          <w:b/>
        </w:rPr>
        <w:t xml:space="preserve">MSc in Finance</w:t>
      </w:r>
      <w:r>
        <w:br/>
      </w:r>
      <w:r>
        <w:t xml:space="preserve">Kazakh National University, Almaty, Kazakhstan | 2014 – 2016</w:t>
      </w:r>
      <w:r>
        <w:br/>
      </w:r>
      <w:r>
        <w:t xml:space="preserve">- Thesis: "Financial Stability of SMEs in Kazakhstan Almaty: A Case Study."</w:t>
      </w:r>
      <w:r>
        <w:br/>
      </w:r>
      <w:r>
        <w:t xml:space="preserve">- Relevant coursework: Corporate Finance, Risk Management, and Banking Regulations.</w:t>
      </w:r>
    </w:p>
    <w:p>
      <w:pPr>
        <w:pStyle w:val="BodyText"/>
      </w:pPr>
      <w:r>
        <w:rPr>
          <w:bCs/>
          <w:b/>
        </w:rPr>
        <w:t xml:space="preserve">BSc in Economics</w:t>
      </w:r>
      <w:r>
        <w:br/>
      </w:r>
      <w:r>
        <w:t xml:space="preserve">Al-Farabi Kazakh National University, Almaty, Kazakhstan | 2010 – 2014</w:t>
      </w:r>
      <w:r>
        <w:br/>
      </w:r>
      <w:r>
        <w:t xml:space="preserve">- Graduated with honors; participated in research projects on regional economic development.</w:t>
      </w:r>
    </w:p>
    <w:bookmarkEnd w:id="26"/>
    <w:bookmarkStart w:id="27" w:name="skills"/>
    <w:p>
      <w:pPr>
        <w:pStyle w:val="Heading3"/>
      </w:pPr>
      <w:r>
        <w:t xml:space="preserve">Skills</w:t>
      </w:r>
    </w:p>
    <w:p>
      <w:pPr>
        <w:numPr>
          <w:ilvl w:val="0"/>
          <w:numId w:val="1001"/>
        </w:numPr>
        <w:pStyle w:val="Compact"/>
      </w:pPr>
      <w:r>
        <w:t xml:space="preserve">Expertise in commercial and retail banking operations tailored to Kazakhstan Almaty's market.</w:t>
      </w:r>
    </w:p>
    <w:p>
      <w:pPr>
        <w:numPr>
          <w:ilvl w:val="0"/>
          <w:numId w:val="1001"/>
        </w:numPr>
        <w:pStyle w:val="Compact"/>
      </w:pPr>
      <w:r>
        <w:t xml:space="preserve">Advanced knowledge of Kazakhstani financial regulations and compliance frameworks.</w:t>
      </w:r>
    </w:p>
    <w:p>
      <w:pPr>
        <w:numPr>
          <w:ilvl w:val="0"/>
          <w:numId w:val="1001"/>
        </w:numPr>
        <w:pStyle w:val="Compact"/>
      </w:pPr>
      <w:r>
        <w:t xml:space="preserve">Strong analytical skills for evaluating creditworthiness and market trends in Almaty's economy.</w:t>
      </w:r>
    </w:p>
    <w:p>
      <w:pPr>
        <w:numPr>
          <w:ilvl w:val="0"/>
          <w:numId w:val="1001"/>
        </w:numPr>
        <w:pStyle w:val="Compact"/>
      </w:pPr>
      <w:r>
        <w:t xml:space="preserve">Proficient in Microsoft Office Suite, SAP, and local banking software systems used in Kazakhstan.</w:t>
      </w:r>
    </w:p>
    <w:p>
      <w:pPr>
        <w:numPr>
          <w:ilvl w:val="0"/>
          <w:numId w:val="1001"/>
        </w:numPr>
        <w:pStyle w:val="Compact"/>
      </w:pPr>
      <w:r>
        <w:t xml:space="preserve">Fluent in Kazakh, Russian, and English; capable of communicating effectively with diverse client bases in Almaty.</w:t>
      </w:r>
    </w:p>
    <w:bookmarkEnd w:id="27"/>
    <w:bookmarkStart w:id="28" w:name="certifications"/>
    <w:p>
      <w:pPr>
        <w:pStyle w:val="Heading3"/>
      </w:pPr>
      <w:r>
        <w:t xml:space="preserve">Certifications</w:t>
      </w:r>
    </w:p>
    <w:p>
      <w:pPr>
        <w:pStyle w:val="FirstParagraph"/>
      </w:pPr>
      <w:r>
        <w:rPr>
          <w:bCs/>
          <w:b/>
        </w:rPr>
        <w:t xml:space="preserve">CFA Level II Candidate</w:t>
      </w:r>
      <w:r>
        <w:t xml:space="preserve"> </w:t>
      </w:r>
      <w:r>
        <w:t xml:space="preserve">| 2021 – Present</w:t>
      </w:r>
      <w:r>
        <w:br/>
      </w:r>
      <w:r>
        <w:t xml:space="preserve">- Pursuing the Chartered Financial Analyst designation to enhance expertise in investment management.</w:t>
      </w:r>
    </w:p>
    <w:p>
      <w:pPr>
        <w:pStyle w:val="BodyText"/>
      </w:pPr>
      <w:r>
        <w:rPr>
          <w:bCs/>
          <w:b/>
        </w:rPr>
        <w:t xml:space="preserve">FRM Certification (Financial Risk Manager)</w:t>
      </w:r>
      <w:r>
        <w:t xml:space="preserve"> </w:t>
      </w:r>
      <w:r>
        <w:t xml:space="preserve">| 2019</w:t>
      </w:r>
      <w:r>
        <w:br/>
      </w:r>
      <w:r>
        <w:t xml:space="preserve">- Recognized by the Global Association of Risk Professionals for advanced risk management knowledge.</w:t>
      </w:r>
    </w:p>
    <w:p>
      <w:pPr>
        <w:pStyle w:val="BodyText"/>
      </w:pPr>
      <w:r>
        <w:rPr>
          <w:bCs/>
          <w:b/>
        </w:rPr>
        <w:t xml:space="preserve">Certified Banker (CB) – Kazakhstan Banking Association</w:t>
      </w:r>
      <w:r>
        <w:t xml:space="preserve"> </w:t>
      </w:r>
      <w:r>
        <w:t xml:space="preserve">| 2018</w:t>
      </w:r>
      <w:r>
        <w:br/>
      </w:r>
      <w:r>
        <w:t xml:space="preserve">- Completed specialized training on banking operations, ethics, and customer service in Kazakhstan Almaty.</w:t>
      </w:r>
    </w:p>
    <w:bookmarkEnd w:id="28"/>
    <w:bookmarkStart w:id="29" w:name="languages"/>
    <w:p>
      <w:pPr>
        <w:pStyle w:val="Heading3"/>
      </w:pPr>
      <w:r>
        <w:t xml:space="preserve">Languages</w:t>
      </w:r>
    </w:p>
    <w:p>
      <w:pPr>
        <w:numPr>
          <w:ilvl w:val="0"/>
          <w:numId w:val="1002"/>
        </w:numPr>
        <w:pStyle w:val="Compact"/>
      </w:pPr>
      <w:r>
        <w:t xml:space="preserve">Kazakh – Native proficiency</w:t>
      </w:r>
    </w:p>
    <w:p>
      <w:pPr>
        <w:numPr>
          <w:ilvl w:val="0"/>
          <w:numId w:val="1002"/>
        </w:numPr>
        <w:pStyle w:val="Compact"/>
      </w:pPr>
      <w:r>
        <w:t xml:space="preserve">Russian – Fluent</w:t>
      </w:r>
    </w:p>
    <w:p>
      <w:pPr>
        <w:numPr>
          <w:ilvl w:val="0"/>
          <w:numId w:val="1002"/>
        </w:numPr>
        <w:pStyle w:val="Compact"/>
      </w:pPr>
      <w:r>
        <w:t xml:space="preserve">English – Professional proficiency (IELTS 7.0)</w:t>
      </w:r>
    </w:p>
    <w:bookmarkEnd w:id="29"/>
    <w:bookmarkStart w:id="30" w:name="professional-affiliations"/>
    <w:p>
      <w:pPr>
        <w:pStyle w:val="Heading3"/>
      </w:pPr>
      <w:r>
        <w:t xml:space="preserve">Professional Affiliations</w:t>
      </w:r>
    </w:p>
    <w:p>
      <w:pPr>
        <w:pStyle w:val="FirstParagraph"/>
      </w:pPr>
      <w:r>
        <w:rPr>
          <w:bCs/>
          <w:b/>
        </w:rPr>
        <w:t xml:space="preserve">Kazakhstan Banking Association (KBA)</w:t>
      </w:r>
      <w:r>
        <w:t xml:space="preserve"> </w:t>
      </w:r>
      <w:r>
        <w:t xml:space="preserve">| Member since 2017</w:t>
      </w:r>
      <w:r>
        <w:br/>
      </w:r>
      <w:r>
        <w:t xml:space="preserve">- Active participant in seminars on Almaty's financial sector developments.</w:t>
      </w:r>
    </w:p>
    <w:p>
      <w:pPr>
        <w:pStyle w:val="BodyText"/>
      </w:pPr>
      <w:r>
        <w:rPr>
          <w:bCs/>
          <w:b/>
        </w:rPr>
        <w:t xml:space="preserve">Almaty Chamber of Commerce and Industry</w:t>
      </w:r>
      <w:r>
        <w:t xml:space="preserve"> </w:t>
      </w:r>
      <w:r>
        <w:t xml:space="preserve">| Member since 2019</w:t>
      </w:r>
      <w:r>
        <w:br/>
      </w:r>
      <w:r>
        <w:t xml:space="preserve">- Engaged in initiatives to support SMEs through banking partnerships.</w:t>
      </w:r>
    </w:p>
    <w:bookmarkEnd w:id="30"/>
    <w:bookmarkStart w:id="31" w:name="additional-information"/>
    <w:p>
      <w:pPr>
        <w:pStyle w:val="Heading3"/>
      </w:pPr>
      <w:r>
        <w:t xml:space="preserve">Additional Information</w:t>
      </w:r>
    </w:p>
    <w:p>
      <w:pPr>
        <w:pStyle w:val="FirstParagraph"/>
      </w:pPr>
      <w:r>
        <w:rPr>
          <w:bCs/>
          <w:b/>
        </w:rPr>
        <w:t xml:space="preserve">Community Involvement:</w:t>
      </w:r>
      <w:r>
        <w:br/>
      </w:r>
      <w:r>
        <w:t xml:space="preserve">- Volunteered as a financial literacy instructor for Almaty youth programs, educating 200+ students on personal finance and banking.</w:t>
      </w:r>
    </w:p>
    <w:p>
      <w:pPr>
        <w:pStyle w:val="BodyText"/>
      </w:pPr>
      <w:r>
        <w:rPr>
          <w:bCs/>
          <w:b/>
        </w:rPr>
        <w:t xml:space="preserve">Publications:</w:t>
      </w:r>
      <w:r>
        <w:br/>
      </w:r>
      <w:r>
        <w:t xml:space="preserve">- Contributed an article titled "The Role of Digital Banking in Kazakhstan Almaty's Economic Growth" to the Journal of Kazakh Finance (2021).</w:t>
      </w:r>
    </w:p>
    <w:bookmarkEnd w:id="31"/>
    <w:p>
      <w:pPr>
        <w:pStyle w:val="BodyText"/>
      </w:pPr>
      <w:r>
        <w:t xml:space="preserve">This Curriculum Vitae is tailored for a banker in Kazakhstan Almaty, emphasizing local expertise and professional achievements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Kazakhstan Almaty</dc:title>
  <dc:creator/>
  <cp:keywords/>
  <dcterms:created xsi:type="dcterms:W3CDTF">2025-12-07T21:19:09Z</dcterms:created>
  <dcterms:modified xsi:type="dcterms:W3CDTF">2025-12-07T21:19:09Z</dcterms:modified>
</cp:coreProperties>
</file>

<file path=docProps/custom.xml><?xml version="1.0" encoding="utf-8"?>
<Properties xmlns="http://schemas.openxmlformats.org/officeDocument/2006/custom-properties" xmlns:vt="http://schemas.openxmlformats.org/officeDocument/2006/docPropsVTypes"/>
</file>