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banker-in-myanmar-yangon"/>
    <w:p>
      <w:pPr>
        <w:pStyle w:val="Heading2"/>
      </w:pPr>
      <w:r>
        <w:t xml:space="preserve">Banker in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Moe</w:t>
      </w:r>
      <w:r>
        <w:br/>
      </w:r>
      <w:r>
        <w:rPr>
          <w:bCs/>
          <w:b/>
        </w:rPr>
        <w:t xml:space="preserve">Email:</w:t>
      </w:r>
      <w:r>
        <w:t xml:space="preserve"> </w:t>
      </w:r>
      <w:r>
        <w:t xml:space="preserve">aungkyawmoe@email.com</w:t>
      </w:r>
      <w:r>
        <w:br/>
      </w:r>
      <w:r>
        <w:rPr>
          <w:bCs/>
          <w:b/>
        </w:rPr>
        <w:t xml:space="preserve">Phone:</w:t>
      </w:r>
      <w:r>
        <w:t xml:space="preserve"> </w:t>
      </w:r>
      <w:r>
        <w:t xml:space="preserve">+95 9 123456789</w:t>
      </w:r>
      <w:r>
        <w:br/>
      </w:r>
      <w:r>
        <w:rPr>
          <w:bCs/>
          <w:b/>
        </w:rPr>
        <w:t xml:space="preserve">Address:</w:t>
      </w:r>
      <w:r>
        <w:t xml:space="preserve"> </w:t>
      </w:r>
      <w:r>
        <w:t xml:space="preserve">No. 12, Thiri Building, Yangon, Myanmar</w:t>
      </w:r>
    </w:p>
    <w:bookmarkEnd w:id="20"/>
    <w:bookmarkStart w:id="21" w:name="professional-summary"/>
    <w:p>
      <w:pPr>
        <w:pStyle w:val="Heading3"/>
      </w:pPr>
      <w:r>
        <w:t xml:space="preserve">Professional Summary</w:t>
      </w:r>
    </w:p>
    <w:p>
      <w:pPr>
        <w:pStyle w:val="FirstParagraph"/>
      </w:pPr>
      <w:r>
        <w:t xml:space="preserve">A dedicated and experienced banker with over 10 years of expertise in the financial sector of Myanmar Yangon. A specialist in retail banking, corporate finance, and customer relationship management. Committed to delivering innovative solutions tailored to the dynamic economic landscape of Myanmar. Proven track record in driving growth, enhancing client satisfaction, and adhering to local regulatory frameworks. A strong advocate for financial inclusion and community development in Yangon.</w:t>
      </w:r>
    </w:p>
    <w:bookmarkEnd w:id="21"/>
    <w:bookmarkStart w:id="22" w:name="education"/>
    <w:p>
      <w:pPr>
        <w:pStyle w:val="Heading3"/>
      </w:pPr>
      <w:r>
        <w:t xml:space="preserve">Education</w:t>
      </w:r>
    </w:p>
    <w:p>
      <w:pPr>
        <w:numPr>
          <w:ilvl w:val="0"/>
          <w:numId w:val="1001"/>
        </w:numPr>
        <w:pStyle w:val="Compact"/>
      </w:pPr>
      <w:r>
        <w:rPr>
          <w:bCs/>
          <w:b/>
        </w:rPr>
        <w:t xml:space="preserve">Bachelor of Arts (Economics)</w:t>
      </w:r>
      <w:r>
        <w:t xml:space="preserve">, University of Mandalay, Myanmar (2010-2014)</w:t>
      </w:r>
    </w:p>
    <w:p>
      <w:pPr>
        <w:numPr>
          <w:ilvl w:val="0"/>
          <w:numId w:val="1001"/>
        </w:numPr>
        <w:pStyle w:val="Compact"/>
      </w:pPr>
      <w:r>
        <w:rPr>
          <w:bCs/>
          <w:b/>
        </w:rPr>
        <w:t xml:space="preserve">Certification in Banking Operations</w:t>
      </w:r>
      <w:r>
        <w:t xml:space="preserve">, Asian Institute of Finance, Yangon (2015)</w:t>
      </w:r>
    </w:p>
    <w:p>
      <w:pPr>
        <w:numPr>
          <w:ilvl w:val="0"/>
          <w:numId w:val="1001"/>
        </w:numPr>
        <w:pStyle w:val="Compact"/>
      </w:pPr>
      <w:r>
        <w:rPr>
          <w:bCs/>
          <w:b/>
        </w:rPr>
        <w:t xml:space="preserve">Advanced Diploma in Corporate Finance</w:t>
      </w:r>
      <w:r>
        <w:t xml:space="preserve">, Myanmar Institute of Bankers, 2018</w:t>
      </w:r>
    </w:p>
    <w:bookmarkEnd w:id="22"/>
    <w:bookmarkStart w:id="26" w:name="professional-experience"/>
    <w:p>
      <w:pPr>
        <w:pStyle w:val="Heading3"/>
      </w:pPr>
      <w:r>
        <w:t xml:space="preserve">Professional Experience</w:t>
      </w:r>
    </w:p>
    <w:bookmarkStart w:id="23" w:name="senior-relationship-manager-2019present"/>
    <w:p>
      <w:pPr>
        <w:pStyle w:val="Heading4"/>
      </w:pPr>
      <w:r>
        <w:t xml:space="preserve">Senior Relationship Manager (2019–Present)</w:t>
      </w:r>
    </w:p>
    <w:p>
      <w:pPr>
        <w:pStyle w:val="FirstParagraph"/>
      </w:pPr>
      <w:r>
        <w:rPr>
          <w:bCs/>
          <w:b/>
        </w:rPr>
        <w:t xml:space="preserve">Nay Pyi Taw Bank Limited, Yangon, Myanmar</w:t>
      </w:r>
    </w:p>
    <w:p>
      <w:pPr>
        <w:numPr>
          <w:ilvl w:val="0"/>
          <w:numId w:val="1002"/>
        </w:numPr>
        <w:pStyle w:val="Compact"/>
      </w:pPr>
      <w:r>
        <w:t xml:space="preserve">Managed a portfolio of 50+ high-net-worth clients, achieving a 25% annual growth in client assets.</w:t>
      </w:r>
    </w:p>
    <w:p>
      <w:pPr>
        <w:numPr>
          <w:ilvl w:val="0"/>
          <w:numId w:val="1002"/>
        </w:numPr>
        <w:pStyle w:val="Compact"/>
      </w:pPr>
      <w:r>
        <w:t xml:space="preserve">Developed and implemented customized financial solutions for SMEs and corporate clients in Yangon’s bustling business districts.</w:t>
      </w:r>
    </w:p>
    <w:p>
      <w:pPr>
        <w:numPr>
          <w:ilvl w:val="0"/>
          <w:numId w:val="1002"/>
        </w:numPr>
        <w:pStyle w:val="Compact"/>
      </w:pPr>
      <w:r>
        <w:t xml:space="preserve">Collaborated with local regulatory bodies to ensure compliance with Myanmar’s banking standards, enhancing the bank’s reputation for integrity.</w:t>
      </w:r>
    </w:p>
    <w:p>
      <w:pPr>
        <w:numPr>
          <w:ilvl w:val="0"/>
          <w:numId w:val="1002"/>
        </w:numPr>
        <w:pStyle w:val="Compact"/>
      </w:pPr>
      <w:r>
        <w:t xml:space="preserve">Led a team of 15 relationship managers, fostering a culture of excellence and client-centric service in Yangon.</w:t>
      </w:r>
    </w:p>
    <w:bookmarkEnd w:id="23"/>
    <w:bookmarkStart w:id="24" w:name="assistant-manager-20152019"/>
    <w:p>
      <w:pPr>
        <w:pStyle w:val="Heading4"/>
      </w:pPr>
      <w:r>
        <w:t xml:space="preserve">Assistant Manager (2015–2019)</w:t>
      </w:r>
    </w:p>
    <w:p>
      <w:pPr>
        <w:pStyle w:val="FirstParagraph"/>
      </w:pPr>
      <w:r>
        <w:rPr>
          <w:bCs/>
          <w:b/>
        </w:rPr>
        <w:t xml:space="preserve">Myanmar Bank for Agriculture and Rural Development (MBARD), Yangon</w:t>
      </w:r>
    </w:p>
    <w:p>
      <w:pPr>
        <w:numPr>
          <w:ilvl w:val="0"/>
          <w:numId w:val="1003"/>
        </w:numPr>
        <w:pStyle w:val="Compact"/>
      </w:pPr>
      <w:r>
        <w:t xml:space="preserve">Provided financial advisory services to rural entrepreneurs, supporting the development of microfinance initiatives in Yangon’s surrounding areas.</w:t>
      </w:r>
    </w:p>
    <w:p>
      <w:pPr>
        <w:numPr>
          <w:ilvl w:val="0"/>
          <w:numId w:val="1003"/>
        </w:numPr>
        <w:pStyle w:val="Compact"/>
      </w:pPr>
      <w:r>
        <w:t xml:space="preserve">Processed loan applications for over 200 clients annually, maintaining a 95% approval rate through rigorous risk assessment.</w:t>
      </w:r>
    </w:p>
    <w:p>
      <w:pPr>
        <w:numPr>
          <w:ilvl w:val="0"/>
          <w:numId w:val="1003"/>
        </w:numPr>
        <w:pStyle w:val="Compact"/>
      </w:pPr>
      <w:r>
        <w:t xml:space="preserve">Conducted workshops on financial literacy for local communities, emphasizing the importance of banking services in Myanmar’s economic growth.</w:t>
      </w:r>
    </w:p>
    <w:bookmarkEnd w:id="24"/>
    <w:bookmarkStart w:id="25" w:name="X8182bd6922215e8d7c4b604df9ac909e5c5466f"/>
    <w:p>
      <w:pPr>
        <w:pStyle w:val="Heading4"/>
      </w:pPr>
      <w:r>
        <w:t xml:space="preserve">Cashier and Customer Service Officer (2012–2015)</w:t>
      </w:r>
    </w:p>
    <w:p>
      <w:pPr>
        <w:pStyle w:val="FirstParagraph"/>
      </w:pPr>
      <w:r>
        <w:rPr>
          <w:bCs/>
          <w:b/>
        </w:rPr>
        <w:t xml:space="preserve">United Bank of Myanmar, Yangon</w:t>
      </w:r>
    </w:p>
    <w:p>
      <w:pPr>
        <w:numPr>
          <w:ilvl w:val="0"/>
          <w:numId w:val="1004"/>
        </w:numPr>
        <w:pStyle w:val="Compact"/>
      </w:pPr>
      <w:r>
        <w:t xml:space="preserve">Handled daily banking transactions, ensuring accuracy and efficiency in a fast-paced environment in Yangon’s central financial district.</w:t>
      </w:r>
    </w:p>
    <w:p>
      <w:pPr>
        <w:numPr>
          <w:ilvl w:val="0"/>
          <w:numId w:val="1004"/>
        </w:numPr>
        <w:pStyle w:val="Compact"/>
      </w:pPr>
      <w:r>
        <w:t xml:space="preserve">Received multiple "Customer Service Excellence" awards for resolving client concerns promptly and professionally.</w:t>
      </w:r>
    </w:p>
    <w:bookmarkEnd w:id="25"/>
    <w:bookmarkEnd w:id="26"/>
    <w:bookmarkStart w:id="27" w:name="skills"/>
    <w:p>
      <w:pPr>
        <w:pStyle w:val="Heading3"/>
      </w:pPr>
      <w:r>
        <w:t xml:space="preserve">Skills</w:t>
      </w:r>
    </w:p>
    <w:p>
      <w:pPr>
        <w:numPr>
          <w:ilvl w:val="0"/>
          <w:numId w:val="1005"/>
        </w:numPr>
        <w:pStyle w:val="Compact"/>
      </w:pPr>
      <w:r>
        <w:rPr>
          <w:bCs/>
          <w:b/>
        </w:rPr>
        <w:t xml:space="preserve">Banking Operations:</w:t>
      </w:r>
      <w:r>
        <w:t xml:space="preserve"> </w:t>
      </w:r>
      <w:r>
        <w:t xml:space="preserve">Proficient in core banking systems, loan management, and financial reporting tailored to Myanmar’s market.</w:t>
      </w:r>
    </w:p>
    <w:p>
      <w:pPr>
        <w:numPr>
          <w:ilvl w:val="0"/>
          <w:numId w:val="1005"/>
        </w:numPr>
        <w:pStyle w:val="Compact"/>
      </w:pPr>
      <w:r>
        <w:rPr>
          <w:bCs/>
          <w:b/>
        </w:rPr>
        <w:t xml:space="preserve">Customer Relationship Management (CRM):</w:t>
      </w:r>
      <w:r>
        <w:t xml:space="preserve"> </w:t>
      </w:r>
      <w:r>
        <w:t xml:space="preserve">Skilled in building long-term relationships with clients in Yangon’s diverse cultural landscape.</w:t>
      </w:r>
    </w:p>
    <w:p>
      <w:pPr>
        <w:numPr>
          <w:ilvl w:val="0"/>
          <w:numId w:val="1005"/>
        </w:numPr>
        <w:pStyle w:val="Compact"/>
      </w:pPr>
      <w:r>
        <w:rPr>
          <w:bCs/>
          <w:b/>
        </w:rPr>
        <w:t xml:space="preserve">Financial Analysis:</w:t>
      </w:r>
      <w:r>
        <w:t xml:space="preserve"> </w:t>
      </w:r>
      <w:r>
        <w:t xml:space="preserve">Adept at interpreting financial data to support informed decision-making for businesses and individuals.</w:t>
      </w:r>
    </w:p>
    <w:p>
      <w:pPr>
        <w:numPr>
          <w:ilvl w:val="0"/>
          <w:numId w:val="1005"/>
        </w:numPr>
        <w:pStyle w:val="Compact"/>
      </w:pPr>
      <w:r>
        <w:rPr>
          <w:bCs/>
          <w:b/>
        </w:rPr>
        <w:t xml:space="preserve">Languages:</w:t>
      </w:r>
      <w:r>
        <w:t xml:space="preserve"> </w:t>
      </w:r>
      <w:r>
        <w:t xml:space="preserve">Fluent in Burmese and English; basic knowledge of Chinese and Thai for cross-border banking needs in Yangon.</w:t>
      </w:r>
    </w:p>
    <w:p>
      <w:pPr>
        <w:numPr>
          <w:ilvl w:val="0"/>
          <w:numId w:val="1005"/>
        </w:numPr>
        <w:pStyle w:val="Compact"/>
      </w:pPr>
      <w:r>
        <w:rPr>
          <w:bCs/>
          <w:b/>
        </w:rPr>
        <w:t xml:space="preserve">Regulatory Compliance:</w:t>
      </w:r>
      <w:r>
        <w:t xml:space="preserve"> </w:t>
      </w:r>
      <w:r>
        <w:t xml:space="preserve">Familiar with Myanmar’s Central Bank regulations, including the Financial Institutions Law (FIL) and Anti-Money Laundering (AML) protocols.</w:t>
      </w:r>
    </w:p>
    <w:bookmarkEnd w:id="27"/>
    <w:bookmarkStart w:id="28" w:name="certifications"/>
    <w:p>
      <w:pPr>
        <w:pStyle w:val="Heading3"/>
      </w:pPr>
      <w:r>
        <w:t xml:space="preserve">Certifications</w:t>
      </w:r>
    </w:p>
    <w:p>
      <w:pPr>
        <w:numPr>
          <w:ilvl w:val="0"/>
          <w:numId w:val="1006"/>
        </w:numPr>
        <w:pStyle w:val="Compact"/>
      </w:pPr>
      <w:r>
        <w:rPr>
          <w:bCs/>
          <w:b/>
        </w:rPr>
        <w:t xml:space="preserve">Chartered Banker Institute (CBI)</w:t>
      </w:r>
      <w:r>
        <w:t xml:space="preserve">, 2021 – Recognized by the Myanmar Banking Association for advanced banking knowledge.</w:t>
      </w:r>
    </w:p>
    <w:p>
      <w:pPr>
        <w:numPr>
          <w:ilvl w:val="0"/>
          <w:numId w:val="1006"/>
        </w:numPr>
        <w:pStyle w:val="Compact"/>
      </w:pPr>
      <w:r>
        <w:rPr>
          <w:bCs/>
          <w:b/>
        </w:rPr>
        <w:t xml:space="preserve">Microsoft Excel Advanced Certification</w:t>
      </w:r>
      <w:r>
        <w:t xml:space="preserve">, 2017 – Applied to financial modeling and data analysis in Yangon’s banking sector.</w:t>
      </w:r>
    </w:p>
    <w:p>
      <w:pPr>
        <w:numPr>
          <w:ilvl w:val="0"/>
          <w:numId w:val="1006"/>
        </w:numPr>
        <w:pStyle w:val="Compact"/>
      </w:pPr>
      <w:r>
        <w:rPr>
          <w:bCs/>
          <w:b/>
        </w:rPr>
        <w:t xml:space="preserve">Project Management Professional (PMP)</w:t>
      </w:r>
      <w:r>
        <w:t xml:space="preserve">, 2019 – Utilized to streamline operational processes at Nay Pyi Taw Bank Limited.</w:t>
      </w:r>
    </w:p>
    <w:bookmarkEnd w:id="28"/>
    <w:bookmarkStart w:id="29" w:name="community-involvement"/>
    <w:p>
      <w:pPr>
        <w:pStyle w:val="Heading3"/>
      </w:pPr>
      <w:r>
        <w:t xml:space="preserve">Community Involvement</w:t>
      </w:r>
    </w:p>
    <w:p>
      <w:pPr>
        <w:pStyle w:val="FirstParagraph"/>
      </w:pPr>
      <w:r>
        <w:t xml:space="preserve">Active participant in the Yangon Chamber of Commerce, contributing to initiatives that promote financial literacy among youth and small businesses. Volunteered with the Myanmar Red Cross Society to educate communities on emergency financial planning.</w:t>
      </w:r>
    </w:p>
    <w:bookmarkEnd w:id="29"/>
    <w:bookmarkStart w:id="30" w:name="professional-affiliations"/>
    <w:p>
      <w:pPr>
        <w:pStyle w:val="Heading3"/>
      </w:pPr>
      <w:r>
        <w:t xml:space="preserve">Professional Affiliations</w:t>
      </w:r>
    </w:p>
    <w:p>
      <w:pPr>
        <w:numPr>
          <w:ilvl w:val="0"/>
          <w:numId w:val="1007"/>
        </w:numPr>
        <w:pStyle w:val="Compact"/>
      </w:pPr>
      <w:r>
        <w:t xml:space="preserve">Member, Myanmar Bankers Association (MBA)</w:t>
      </w:r>
    </w:p>
    <w:p>
      <w:pPr>
        <w:numPr>
          <w:ilvl w:val="0"/>
          <w:numId w:val="1007"/>
        </w:numPr>
        <w:pStyle w:val="Compact"/>
      </w:pPr>
      <w:r>
        <w:t xml:space="preserve">Member, Yangon Financial Services Forum</w:t>
      </w:r>
    </w:p>
    <w:bookmarkEnd w:id="30"/>
    <w:bookmarkStart w:id="31"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Contact details include representatives from Nay Pyi Taw Bank Limited and the Myanmar Institute of Bankers.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Myanmar Yangon</dc:title>
  <dc:creator/>
  <dc:language>en</dc:language>
  <cp:keywords/>
  <dcterms:created xsi:type="dcterms:W3CDTF">2025-11-30T20:03:52Z</dcterms:created>
  <dcterms:modified xsi:type="dcterms:W3CDTF">2025-11-30T20:03:52Z</dcterms:modified>
</cp:coreProperties>
</file>

<file path=docProps/custom.xml><?xml version="1.0" encoding="utf-8"?>
<Properties xmlns="http://schemas.openxmlformats.org/officeDocument/2006/custom-properties" xmlns:vt="http://schemas.openxmlformats.org/officeDocument/2006/docPropsVTypes"/>
</file>