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Auckland City, New Zealand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9 123 4567 | john.smith@email.com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New Zealander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linkedin.com/in/johnsmithbanker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services sector, specializing in client relationship management, risk assessment, and strategic banking solutions. A graduate of the University of Auckland with a Master’s in Finance, I have consistently delivered exceptional service to clients across New Zealand Auckland. My expertise lies in navigating the unique challenges of New Zealand's banking landscape while fostering long-term trust and loyalty with customers. With a proven track record in mortgage brokering, investment advisory, and corporate banking, I am committed to providing innovative financial solutions tailored to the needs of individuals and businesses 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First National Bank of New Zealand (Auckland Branch)</w:t>
      </w:r>
      <w:r>
        <w:br/>
      </w:r>
      <w:r>
        <w:t xml:space="preserve">January 2018 – Present</w:t>
      </w:r>
      <w:r>
        <w:br/>
      </w:r>
      <w:r>
        <w:t xml:space="preserve">- Managed a portfolio of over 500 high-net-worth clients, providing personalized banking services including loans, investments, and wealth management.</w:t>
      </w:r>
      <w:r>
        <w:br/>
      </w:r>
      <w:r>
        <w:t xml:space="preserve">- Spearheaded the development of a client referral program that increased new account acquisitions by 25% in 2021.</w:t>
      </w:r>
      <w:r>
        <w:br/>
      </w:r>
      <w:r>
        <w:t xml:space="preserve">- Collaborated with local businesses in Auckland to design customized financial solutions, contributing to a 15% growth in corporate banking revenue.</w:t>
      </w:r>
      <w:r>
        <w:br/>
      </w:r>
      <w:r>
        <w:t xml:space="preserve">- Led training sessions for junior staff on New Zealand banking regulations and compliance standards.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Westpac Bank (Auckland Central Branch)</w:t>
      </w:r>
      <w:r>
        <w:br/>
      </w:r>
      <w:r>
        <w:t xml:space="preserve">June 2014 – December 2017</w:t>
      </w:r>
      <w:r>
        <w:br/>
      </w:r>
      <w:r>
        <w:t xml:space="preserve">- Delivered exceptional customer service, resolving complex queries related to account management, credit facilities, and financial planning.</w:t>
      </w:r>
      <w:r>
        <w:br/>
      </w:r>
      <w:r>
        <w:t xml:space="preserve">- Assisted in the implementation of digital banking tools that improved client engagement by 30% in Auckland.</w:t>
      </w:r>
      <w:r>
        <w:br/>
      </w:r>
      <w:r>
        <w:t xml:space="preserve">- Conducted risk assessments for loan applications, ensuring alignment with New Zealand's regulatory frameworks.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National Bank of New Zealand (Auckland North Branch)</w:t>
      </w:r>
      <w:r>
        <w:br/>
      </w:r>
      <w:r>
        <w:t xml:space="preserve">February 2011 – May 2014</w:t>
      </w:r>
      <w:r>
        <w:br/>
      </w:r>
      <w:r>
        <w:t xml:space="preserve">- Supported the banking team in processing transactions, maintaining customer records, and providing basic financial advice.</w:t>
      </w:r>
      <w:r>
        <w:br/>
      </w:r>
      <w:r>
        <w:t xml:space="preserve">- Participated in community outreach programs in Auckland to promote financial literacy among young professionals.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Finance</w:t>
      </w:r>
      <w:r>
        <w:br/>
      </w:r>
      <w:r>
        <w:t xml:space="preserve">University of Auckland, New Zealand</w:t>
      </w:r>
      <w:r>
        <w:br/>
      </w:r>
      <w:r>
        <w:t xml:space="preserve">Graduated: 2010</w:t>
      </w:r>
      <w:r>
        <w:br/>
      </w:r>
      <w:r>
        <w:t xml:space="preserve">- Focused on corporate finance, investment strategies, and financial markets.</w:t>
      </w:r>
      <w:r>
        <w:br/>
      </w:r>
      <w:r>
        <w:t xml:space="preserve">- Thesis: "Impact of Interest Rate Policies on Small Business Lending in New Zealand."</w:t>
      </w:r>
    </w:p>
    <w:p>
      <w:pPr>
        <w:pStyle w:val="BodyText"/>
      </w:pPr>
      <w:r>
        <w:rPr>
          <w:bCs/>
          <w:b/>
        </w:rPr>
        <w:t xml:space="preserve">Bachelor of Commerce (Honours)</w:t>
      </w:r>
      <w:r>
        <w:br/>
      </w:r>
      <w:r>
        <w:t xml:space="preserve">Victoria University of Wellington, New Zealand</w:t>
      </w:r>
      <w:r>
        <w:br/>
      </w:r>
      <w:r>
        <w:t xml:space="preserve">Graduated: 2007</w:t>
      </w:r>
      <w:r>
        <w:br/>
      </w:r>
      <w:r>
        <w:t xml:space="preserve">- Specialized in Banking and Finance.</w:t>
      </w:r>
      <w:r>
        <w:br/>
      </w:r>
      <w:r>
        <w:t xml:space="preserve">- Awarded the Dean’s List for academic excellence.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 Provider License (FSP)</w:t>
      </w:r>
      <w:r>
        <w:t xml:space="preserve"> </w:t>
      </w:r>
      <w:r>
        <w:t xml:space="preserve">– New Zealand Financial Markets Authority (FMA),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Risk Management Certification</w:t>
      </w:r>
      <w:r>
        <w:t xml:space="preserve"> </w:t>
      </w:r>
      <w:r>
        <w:t xml:space="preserve">– Australian Institute of Bankers,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long-term client trust in New Zealand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loan applications, investment portfolios, and risk assessments.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with platforms like Westpac’s iBanking, FNB’s digital solutions, and other New Zealand-specific financial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New Zealand banking regulations, including the Reserve Bank of New Zealand (RBNZ)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(for local client engagement).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Zealand Bankers Association (NZBA)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Business Chamber</w:t>
      </w:r>
      <w:r>
        <w:t xml:space="preserve"> </w:t>
      </w:r>
      <w:r>
        <w:t xml:space="preserve">– Active participant in networking and industry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Institute</w:t>
      </w:r>
      <w:r>
        <w:t xml:space="preserve"> </w:t>
      </w:r>
      <w:r>
        <w:t xml:space="preserve">– Regular attendee of regional seminars and workshops.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Financial Literacy Initiative (AFLI)</w:t>
      </w:r>
      <w:r>
        <w:br/>
      </w:r>
      <w:r>
        <w:t xml:space="preserve">Volunteer Financial Advisor | 2019 – Present</w:t>
      </w:r>
      <w:r>
        <w:br/>
      </w:r>
      <w:r>
        <w:t xml:space="preserve">- Delivered free workshops on budgeting, savings, and investment strategies to Auckland residents.</w:t>
      </w:r>
      <w:r>
        <w:br/>
      </w:r>
      <w:r>
        <w:t xml:space="preserve">- Partnered with local schools to promote financial education among students.</w:t>
      </w:r>
    </w:p>
    <w:p>
      <w:pPr>
        <w:pStyle w:val="BodyText"/>
      </w:pPr>
      <w:r>
        <w:rPr>
          <w:bCs/>
          <w:b/>
        </w:rPr>
        <w:t xml:space="preserve">Charity Bank of New Zealand</w:t>
      </w:r>
      <w:r>
        <w:br/>
      </w:r>
      <w:r>
        <w:t xml:space="preserve">Board Member | 2021 – Present</w:t>
      </w:r>
      <w:r>
        <w:br/>
      </w:r>
      <w:r>
        <w:t xml:space="preserve">- Contributed expertise in banking operations to support charitable initiatives in Auckland.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Auckland</dc:title>
  <dc:creator/>
  <dc:language>en</dc:language>
  <cp:keywords/>
  <dcterms:created xsi:type="dcterms:W3CDTF">2026-06-04T18:00:29Z</dcterms:created>
  <dcterms:modified xsi:type="dcterms:W3CDTF">2026-06-04T18:00:29Z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