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the financial services sector, specializing in customer-centric banking solutions tailored to the unique needs of New Zealand Wellington’s diverse community. Proven track record in driving financial growth, managing high-value client portfolios, and delivering innovative banking products aligned with the economic landscape of Wellington. Committed to fostering trust and long-term relationships while adhering to the highest standards of professionalism in New Zealand’s regulated banking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87383cec3af0f784431ce65b4a3946c00da115"/>
    <w:p>
      <w:pPr>
        <w:pStyle w:val="Heading3"/>
      </w:pPr>
      <w:r>
        <w:t xml:space="preserve">Sr. Banker | [Bank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dynamic portfolio of personal and business banking clients, achieving a 25% increase in customer satisfaction scores through personalized financial planning and proactive account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Wellington to develop tailored financing solutions, contributing to a 15% growth in loan disbursements within the region.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investment strategies, retirement planning, and mortgage products to clients across Wellington’s urban and suburban areas.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digital banking initiatives, enhancing customer engagement through online platforms and mobile apps designed for New Zealand Wellington users.</w:t>
      </w:r>
    </w:p>
    <w:p>
      <w:pPr>
        <w:numPr>
          <w:ilvl w:val="0"/>
          <w:numId w:val="1001"/>
        </w:numPr>
        <w:pStyle w:val="Compact"/>
      </w:pPr>
      <w:r>
        <w:t xml:space="preserve">Mentored junior bankers in best practices for client service and regulatory compliance, ensuring alignment with the Bank’s values and New Zealand’s financial standards.</w:t>
      </w:r>
    </w:p>
    <w:bookmarkEnd w:id="22"/>
    <w:bookmarkStart w:id="23" w:name="X73ee2023b5febe417e9d124f15b6cdb4d35f463"/>
    <w:p>
      <w:pPr>
        <w:pStyle w:val="Heading3"/>
      </w:pPr>
      <w:r>
        <w:t xml:space="preserve">Banker | [Previous Bank Name], Wellington, New Zealand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Delivered comprehensive banking services to individual and corporate clients, focusing on wealth management and financial advisory roles in Wellington’s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a community-focused savings program, reaching over 500 residents in Wellington through targeted outreach and partnerships with local organizations.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Zealand’s Financial Services Providers (FSP) regulations, maintaining a flawless record of adherence to anti-money laundering (AML) protocols.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strong relationships with key stakeholders, including local government agencies and business associations in Wellington, to enhance the bank’s community presence.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customer service, receiving multiple awards for outstanding performance within the New Zealand Wellington branch network.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b46fb25463133718ffd98972c2d31232c6bd1fc"/>
    <w:p>
      <w:pPr>
        <w:pStyle w:val="Heading3"/>
      </w:pPr>
      <w:r>
        <w:t xml:space="preserve">Bachelor of Commerce (Finance) | [University Name], Wellington,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Relevant coursework: Corporate Finance, Banking Operations, Financial Markets, and Risk Management. Graduated with honors, emphasizing practical application of financial theories to real-world scenarios in New Zealand Wellington’s economy.</w:t>
      </w:r>
    </w:p>
    <w:bookmarkEnd w:id="25"/>
    <w:bookmarkStart w:id="26" w:name="X6d8c1bf8b1db285e4323f56167072cbdb41950e"/>
    <w:p>
      <w:pPr>
        <w:pStyle w:val="Heading3"/>
      </w:pPr>
      <w:r>
        <w:t xml:space="preserve">Certified Financial Planner (CFP) | [Institution Name], Auckland,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rigorous training in financial planning, investment strategies, and tax optimization, with a focus on meeting the needs of clients in the Wellington region.</w:t>
      </w:r>
    </w:p>
    <w:bookmarkEnd w:id="26"/>
    <w:bookmarkStart w:id="27" w:name="X6b5aad83743827a233e36e07ae0cb16d92510fe"/>
    <w:p>
      <w:pPr>
        <w:pStyle w:val="Heading3"/>
      </w:pPr>
      <w:r>
        <w:t xml:space="preserve">Certification in Regulatory Compliance | [Institution Name], New Zealand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training on New Zealand’s banking regulations, including the Reserve Bank of New Zealand (RBNZ) guidelines and the Financial Markets Authority (FMA) requirements.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long-term partnerships with clients in Wellington’s diverse demographic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Fraud Detection:</w:t>
      </w:r>
      <w:r>
        <w:t xml:space="preserve"> </w:t>
      </w:r>
      <w:r>
        <w:t xml:space="preserve">Expertise in identifying and mitigating financial risks through advanced analytical tools and New Zealand-specific compliance frameworks.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Advisory:</w:t>
      </w:r>
      <w:r>
        <w:t xml:space="preserve"> </w:t>
      </w:r>
      <w:r>
        <w:t xml:space="preserve">Proficient in offering tailored advice on savings, investments, and loans to clients across Wellington’s urban and rural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Experienced in leveraging technology to enhance customer experience, including mobile banking apps and online financial planning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New Zealand’s banking laws, including the Banking Act 2004 and FMA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(Native)</w:t>
      </w:r>
    </w:p>
    <w:p>
      <w:pPr>
        <w:numPr>
          <w:ilvl w:val="0"/>
          <w:numId w:val="1004"/>
        </w:numPr>
        <w:pStyle w:val="Compact"/>
      </w:pPr>
      <w:r>
        <w:t xml:space="preserve">Māori (Basic proficiency, with a focus on cultural sensitivity in Wellington’s community interactions)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local initiatives supporting financial literacy in New Zealand Wellington. Volunteered with the [Local Organization Name] to provide free workshops on budgeting and saving for low-income families in the region. Also served as a mentor for young professionals through [Professional Association Name], fostering career growth within Wellington’s banking sector.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New Zealand Institute of Bankers (NZIB) and the Financial Planning Association (FPA).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Anti-Money Laundering Specialist (CAMS), New Zealand Banking Compliance Certificate.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Wellington-based clients and industry peers.</w:t>
      </w:r>
    </w:p>
    <w:bookmarkEnd w:id="32"/>
    <w:p>
      <w:pPr>
        <w:pStyle w:val="BodyText"/>
      </w:pPr>
      <w:r>
        <w:t xml:space="preserve">This Curriculum Vitae is tailored for a Banker in New Zealand Wellington, highlighting expertise in the region’s financial ecosystem and commitment to excellence in banking services.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Wellington</dc:title>
  <dc:creator/>
  <dc:language>en</dc:language>
  <cp:keywords/>
  <dcterms:created xsi:type="dcterms:W3CDTF">2025-12-10T01:07:43Z</dcterms:created>
  <dcterms:modified xsi:type="dcterms:W3CDTF">2025-12-10T01:07:43Z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