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p>
      <w:pPr>
        <w:pStyle w:val="FirstParagraph"/>
      </w:pPr>
      <w:r>
        <w:rPr>
          <w:bCs/>
          <w:b/>
        </w:rPr>
        <w:t xml:space="preserve">Name:</w:t>
      </w:r>
      <w:r>
        <w:t xml:space="preserve"> </w:t>
      </w:r>
      <w:r>
        <w:t xml:space="preserve">Juan Martínez Fernández</w:t>
      </w:r>
      <w:r>
        <w:br/>
      </w:r>
      <w:r>
        <w:rPr>
          <w:bCs/>
          <w:b/>
        </w:rPr>
        <w:t xml:space="preserve">Contact Information:</w:t>
      </w:r>
      <w:r>
        <w:t xml:space="preserve"> </w:t>
      </w:r>
      <w:r>
        <w:t xml:space="preserve">+34 654 321 098 | juan.martinez@banker.es | Madrid, Spain</w:t>
      </w:r>
      <w:r>
        <w:br/>
      </w:r>
      <w:r>
        <w:rPr>
          <w:bCs/>
          <w:b/>
        </w:rPr>
        <w:t xml:space="preserve">Professional Title:</w:t>
      </w:r>
      <w:r>
        <w:t xml:space="preserve"> </w:t>
      </w:r>
      <w:r>
        <w:t xml:space="preserve">Senior Banker with Specialization in Spain Madrid Financial Services</w:t>
      </w:r>
    </w:p>
    <w:bookmarkStart w:id="20" w:name="professional-summary"/>
    <w:p>
      <w:pPr>
        <w:pStyle w:val="Heading2"/>
      </w:pPr>
      <w:r>
        <w:t xml:space="preserve">Professional Summary</w:t>
      </w:r>
    </w:p>
    <w:p>
      <w:pPr>
        <w:pStyle w:val="FirstParagraph"/>
      </w:pPr>
      <w:r>
        <w:t xml:space="preserve">A highly motivated and experienced Banker with over 10 years of expertise in the financial services sector, specializing in client relationship management, investment strategies, and corporate banking within Spain. Proven track record of delivering exceptional results for clients in Madrid and surrounding areas. Adept at navigating the complexities of Spain's financial regulations while providing tailored solutions to meet individual and corporate needs. Committed to upholding the highest standards of professionalism, integrity, and customer satisfaction as a Banker in Spain Madrid.</w:t>
      </w:r>
    </w:p>
    <w:bookmarkEnd w:id="20"/>
    <w:bookmarkStart w:id="24"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Banco Santander España</w:t>
      </w:r>
      <w:r>
        <w:t xml:space="preserve"> </w:t>
      </w:r>
      <w:r>
        <w:t xml:space="preserve">| Madrid, Spain | January 2018 – Present</w:t>
      </w:r>
    </w:p>
    <w:p>
      <w:pPr>
        <w:numPr>
          <w:ilvl w:val="0"/>
          <w:numId w:val="1001"/>
        </w:numPr>
        <w:pStyle w:val="Compact"/>
      </w:pPr>
      <w:r>
        <w:t xml:space="preserve">Managed a portfolio of over 500 high-net-worth clients in Madrid, delivering personalized financial solutions and maintaining long-term relationships.</w:t>
      </w:r>
    </w:p>
    <w:p>
      <w:pPr>
        <w:numPr>
          <w:ilvl w:val="0"/>
          <w:numId w:val="1001"/>
        </w:numPr>
        <w:pStyle w:val="Compact"/>
      </w:pPr>
      <w:r>
        <w:t xml:space="preserve">Developed and executed investment strategies aligned with client goals, resulting in a 25% increase in portfolio value for 80% of clients during the last fiscal year.</w:t>
      </w:r>
    </w:p>
    <w:p>
      <w:pPr>
        <w:numPr>
          <w:ilvl w:val="0"/>
          <w:numId w:val="1001"/>
        </w:numPr>
        <w:pStyle w:val="Compact"/>
      </w:pPr>
      <w:r>
        <w:t xml:space="preserve">Collaborated with local teams to launch innovative banking products tailored for Madrid-based SMEs, driving a 15% growth in corporate client acquisition.</w:t>
      </w:r>
    </w:p>
    <w:p>
      <w:pPr>
        <w:numPr>
          <w:ilvl w:val="0"/>
          <w:numId w:val="1001"/>
        </w:numPr>
        <w:pStyle w:val="Compact"/>
      </w:pPr>
      <w:r>
        <w:t xml:space="preserve">Provided expert guidance on tax optimization and estate planning, enhancing client loyalty and referral rates in Spain Madrid's competitive market.</w:t>
      </w:r>
    </w:p>
    <w:bookmarkEnd w:id="21"/>
    <w:bookmarkStart w:id="22" w:name="relationship-manager"/>
    <w:p>
      <w:pPr>
        <w:pStyle w:val="Heading3"/>
      </w:pPr>
      <w:r>
        <w:t xml:space="preserve">Relationship Manager</w:t>
      </w:r>
    </w:p>
    <w:p>
      <w:pPr>
        <w:pStyle w:val="FirstParagraph"/>
      </w:pPr>
      <w:r>
        <w:rPr>
          <w:bCs/>
          <w:b/>
        </w:rPr>
        <w:t xml:space="preserve">Banco Bilbao Vizcaya Argentaria (BBVA)</w:t>
      </w:r>
      <w:r>
        <w:t xml:space="preserve"> </w:t>
      </w:r>
      <w:r>
        <w:t xml:space="preserve">| Madrid, Spain | June 2014 – December 2017</w:t>
      </w:r>
    </w:p>
    <w:p>
      <w:pPr>
        <w:numPr>
          <w:ilvl w:val="0"/>
          <w:numId w:val="1002"/>
        </w:numPr>
        <w:pStyle w:val="Compact"/>
      </w:pPr>
      <w:r>
        <w:t xml:space="preserve">Served as a primary point of contact for retail and private banking clients in Madrid, ensuring seamless service delivery and addressing complex financial queries.</w:t>
      </w:r>
    </w:p>
    <w:p>
      <w:pPr>
        <w:numPr>
          <w:ilvl w:val="0"/>
          <w:numId w:val="1002"/>
        </w:numPr>
        <w:pStyle w:val="Compact"/>
      </w:pPr>
      <w:r>
        <w:t xml:space="preserve">Implemented customer-centric initiatives that improved client satisfaction scores by 20% within two years, earning recognition as a top performer in Spain Madrid.</w:t>
      </w:r>
    </w:p>
    <w:p>
      <w:pPr>
        <w:numPr>
          <w:ilvl w:val="0"/>
          <w:numId w:val="1002"/>
        </w:numPr>
        <w:pStyle w:val="Compact"/>
      </w:pPr>
      <w:r>
        <w:t xml:space="preserve">Conducted workshops on financial literacy for Spanish SMEs, fostering trust and long-term partnerships with local businesses.</w:t>
      </w:r>
    </w:p>
    <w:p>
      <w:pPr>
        <w:numPr>
          <w:ilvl w:val="0"/>
          <w:numId w:val="1002"/>
        </w:numPr>
        <w:pStyle w:val="Compact"/>
      </w:pPr>
      <w:r>
        <w:t xml:space="preserve">Contributed to the design of digital banking tools, enhancing user experience for Madrid-based clients and increasing online engagement by 30%.</w:t>
      </w:r>
    </w:p>
    <w:bookmarkEnd w:id="22"/>
    <w:bookmarkStart w:id="23" w:name="assistant-relationship-manager"/>
    <w:p>
      <w:pPr>
        <w:pStyle w:val="Heading3"/>
      </w:pPr>
      <w:r>
        <w:t xml:space="preserve">Assistant Relationship Manager</w:t>
      </w:r>
    </w:p>
    <w:p>
      <w:pPr>
        <w:pStyle w:val="FirstParagraph"/>
      </w:pPr>
      <w:r>
        <w:rPr>
          <w:bCs/>
          <w:b/>
        </w:rPr>
        <w:t xml:space="preserve">Caja Rural de Madrid</w:t>
      </w:r>
      <w:r>
        <w:t xml:space="preserve"> </w:t>
      </w:r>
      <w:r>
        <w:t xml:space="preserve">| Madrid, Spain | September 2011 – May 2014</w:t>
      </w:r>
    </w:p>
    <w:p>
      <w:pPr>
        <w:numPr>
          <w:ilvl w:val="0"/>
          <w:numId w:val="1003"/>
        </w:numPr>
        <w:pStyle w:val="Compact"/>
      </w:pPr>
      <w:r>
        <w:t xml:space="preserve">Supported senior bankers in managing client accounts and providing advisory services to individuals and small businesses in Madrid.</w:t>
      </w:r>
    </w:p>
    <w:p>
      <w:pPr>
        <w:numPr>
          <w:ilvl w:val="0"/>
          <w:numId w:val="1003"/>
        </w:numPr>
        <w:pStyle w:val="Compact"/>
      </w:pPr>
      <w:r>
        <w:t xml:space="preserve">Gained deep insight into Spain's regulatory framework, ensuring compliance with local banking laws while building a foundation for a career as a Banker in Spain Madrid.</w:t>
      </w:r>
    </w:p>
    <w:p>
      <w:pPr>
        <w:numPr>
          <w:ilvl w:val="0"/>
          <w:numId w:val="1003"/>
        </w:numPr>
        <w:pStyle w:val="Compact"/>
      </w:pPr>
      <w:r>
        <w:t xml:space="preserve">Assisted in the onboarding of 200+ new clients, contributing to the growth of the branch’s client base by 18% annually.</w:t>
      </w:r>
    </w:p>
    <w:p>
      <w:pPr>
        <w:numPr>
          <w:ilvl w:val="0"/>
          <w:numId w:val="1003"/>
        </w:numPr>
        <w:pStyle w:val="Compact"/>
      </w:pPr>
      <w:r>
        <w:t xml:space="preserve">Developed strong interpersonal skills through direct interaction with diverse client segments across Madrid’s urban and suburban areas.</w:t>
      </w:r>
    </w:p>
    <w:bookmarkEnd w:id="23"/>
    <w:bookmarkEnd w:id="24"/>
    <w:bookmarkStart w:id="27" w:name="educational-background"/>
    <w:p>
      <w:pPr>
        <w:pStyle w:val="Heading2"/>
      </w:pPr>
      <w:r>
        <w:t xml:space="preserve">Educational Background</w:t>
      </w:r>
    </w:p>
    <w:bookmarkStart w:id="25" w:name="msc-in-finance"/>
    <w:p>
      <w:pPr>
        <w:pStyle w:val="Heading3"/>
      </w:pPr>
      <w:r>
        <w:t xml:space="preserve">MSc in Finance</w:t>
      </w:r>
    </w:p>
    <w:p>
      <w:pPr>
        <w:pStyle w:val="FirstParagraph"/>
      </w:pPr>
      <w:r>
        <w:rPr>
          <w:bCs/>
          <w:b/>
        </w:rPr>
        <w:t xml:space="preserve">Universidad Complutense de Madrid</w:t>
      </w:r>
      <w:r>
        <w:t xml:space="preserve"> </w:t>
      </w:r>
      <w:r>
        <w:t xml:space="preserve">| Madrid, Spain | 2010 – 2011</w:t>
      </w:r>
    </w:p>
    <w:p>
      <w:pPr>
        <w:numPr>
          <w:ilvl w:val="0"/>
          <w:numId w:val="1004"/>
        </w:numPr>
        <w:pStyle w:val="Compact"/>
      </w:pPr>
      <w:r>
        <w:t xml:space="preserve">Focused on corporate finance, investment analysis, and financial markets, with a thesis on "The Impact of Digital Banking on Client Retention in Spain."</w:t>
      </w:r>
    </w:p>
    <w:p>
      <w:pPr>
        <w:numPr>
          <w:ilvl w:val="0"/>
          <w:numId w:val="1004"/>
        </w:numPr>
        <w:pStyle w:val="Compact"/>
      </w:pPr>
      <w:r>
        <w:t xml:space="preserve">Ranked in the top 5% of graduating class, demonstrating a strong academic foundation for a career as a Banker in Spain Madrid.</w:t>
      </w:r>
    </w:p>
    <w:bookmarkEnd w:id="25"/>
    <w:bookmarkStart w:id="26" w:name="bsc-in-economics"/>
    <w:p>
      <w:pPr>
        <w:pStyle w:val="Heading3"/>
      </w:pPr>
      <w:r>
        <w:t xml:space="preserve">BSc in Economics</w:t>
      </w:r>
    </w:p>
    <w:p>
      <w:pPr>
        <w:pStyle w:val="FirstParagraph"/>
      </w:pPr>
      <w:r>
        <w:rPr>
          <w:bCs/>
          <w:b/>
        </w:rPr>
        <w:t xml:space="preserve">Universidad Autónoma de Madrid</w:t>
      </w:r>
      <w:r>
        <w:t xml:space="preserve"> </w:t>
      </w:r>
      <w:r>
        <w:t xml:space="preserve">| Madrid, Spain | 2007 – 2010</w:t>
      </w:r>
    </w:p>
    <w:p>
      <w:pPr>
        <w:numPr>
          <w:ilvl w:val="0"/>
          <w:numId w:val="1005"/>
        </w:numPr>
        <w:pStyle w:val="Compact"/>
      </w:pPr>
      <w:r>
        <w:t xml:space="preserve">Gained comprehensive understanding of economic theories and their application to the banking sector, particularly in Spain's evolving financial landscape.</w:t>
      </w:r>
    </w:p>
    <w:p>
      <w:pPr>
        <w:numPr>
          <w:ilvl w:val="0"/>
          <w:numId w:val="1005"/>
        </w:numPr>
        <w:pStyle w:val="Compact"/>
      </w:pPr>
      <w:r>
        <w:t xml:space="preserve">Participated in internships with local financial institutions, which provided hands-on experience in Madrid’s banking environment.</w:t>
      </w:r>
    </w:p>
    <w:bookmarkEnd w:id="26"/>
    <w:bookmarkEnd w:id="27"/>
    <w:bookmarkStart w:id="28" w:name="professional-certifications"/>
    <w:p>
      <w:pPr>
        <w:pStyle w:val="Heading2"/>
      </w:pPr>
      <w:r>
        <w:t xml:space="preserve">Professional Certifications</w:t>
      </w:r>
    </w:p>
    <w:p>
      <w:pPr>
        <w:numPr>
          <w:ilvl w:val="0"/>
          <w:numId w:val="1006"/>
        </w:numPr>
        <w:pStyle w:val="Compact"/>
      </w:pPr>
      <w:r>
        <w:rPr>
          <w:bCs/>
          <w:b/>
        </w:rPr>
        <w:t xml:space="preserve">CFA Level II Candidate</w:t>
      </w:r>
      <w:r>
        <w:t xml:space="preserve"> </w:t>
      </w:r>
      <w:r>
        <w:t xml:space="preserve">– CFA Institute | 2019 – Present</w:t>
      </w:r>
    </w:p>
    <w:p>
      <w:pPr>
        <w:numPr>
          <w:ilvl w:val="0"/>
          <w:numId w:val="1006"/>
        </w:numPr>
        <w:pStyle w:val="Compact"/>
      </w:pPr>
      <w:r>
        <w:rPr>
          <w:bCs/>
          <w:b/>
        </w:rPr>
        <w:t xml:space="preserve">Diploma in Banking and Finance</w:t>
      </w:r>
      <w:r>
        <w:t xml:space="preserve"> </w:t>
      </w:r>
      <w:r>
        <w:t xml:space="preserve">– Banco de España | 2015</w:t>
      </w:r>
    </w:p>
    <w:p>
      <w:pPr>
        <w:numPr>
          <w:ilvl w:val="0"/>
          <w:numId w:val="1006"/>
        </w:numPr>
        <w:pStyle w:val="Compact"/>
      </w:pPr>
      <w:r>
        <w:rPr>
          <w:bCs/>
          <w:b/>
        </w:rPr>
        <w:t xml:space="preserve">Professional Certification in Risk Management (PRM)</w:t>
      </w:r>
      <w:r>
        <w:t xml:space="preserve"> </w:t>
      </w:r>
      <w:r>
        <w:t xml:space="preserve">– PRMIA | 2016</w:t>
      </w:r>
    </w:p>
    <w:bookmarkEnd w:id="28"/>
    <w:bookmarkStart w:id="29" w:name="technical-skills"/>
    <w:p>
      <w:pPr>
        <w:pStyle w:val="Heading2"/>
      </w:pPr>
      <w:r>
        <w:t xml:space="preserve">Technical Skills</w:t>
      </w:r>
    </w:p>
    <w:p>
      <w:pPr>
        <w:numPr>
          <w:ilvl w:val="0"/>
          <w:numId w:val="1007"/>
        </w:numPr>
        <w:pStyle w:val="Compact"/>
      </w:pPr>
      <w:r>
        <w:t xml:space="preserve">Expertise in financial software: SAP, Oracle Financials, and Microsoft Dynamics.</w:t>
      </w:r>
    </w:p>
    <w:p>
      <w:pPr>
        <w:numPr>
          <w:ilvl w:val="0"/>
          <w:numId w:val="1007"/>
        </w:numPr>
        <w:pStyle w:val="Compact"/>
      </w:pPr>
      <w:r>
        <w:t xml:space="preserve">Familiarity with Spain’s banking systems, including the European Central Bank’s regulations and local compliance frameworks.</w:t>
      </w:r>
    </w:p>
    <w:p>
      <w:pPr>
        <w:numPr>
          <w:ilvl w:val="0"/>
          <w:numId w:val="1007"/>
        </w:numPr>
        <w:pStyle w:val="Compact"/>
      </w:pPr>
      <w:r>
        <w:t xml:space="preserve">Advanced knowledge of Excel, including complex financial modeling and data analysis for Madrid-based clients.</w:t>
      </w:r>
    </w:p>
    <w:p>
      <w:pPr>
        <w:numPr>
          <w:ilvl w:val="0"/>
          <w:numId w:val="1007"/>
        </w:numPr>
        <w:pStyle w:val="Compact"/>
      </w:pPr>
      <w:r>
        <w:t xml:space="preserve">Proficient in Spanish (native), English (fluent), and basic knowledge of French for international client interactions.</w:t>
      </w:r>
    </w:p>
    <w:bookmarkEnd w:id="29"/>
    <w:bookmarkStart w:id="30" w:name="language-proficiency"/>
    <w:p>
      <w:pPr>
        <w:pStyle w:val="Heading2"/>
      </w:pPr>
      <w:r>
        <w:t xml:space="preserve">Language Proficiency</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Fluent (CEFR C1)</w:t>
      </w:r>
    </w:p>
    <w:p>
      <w:pPr>
        <w:numPr>
          <w:ilvl w:val="0"/>
          <w:numId w:val="1008"/>
        </w:numPr>
        <w:pStyle w:val="Compact"/>
      </w:pPr>
      <w:r>
        <w:rPr>
          <w:bCs/>
          <w:b/>
        </w:rPr>
        <w:t xml:space="preserve">French:</w:t>
      </w:r>
      <w:r>
        <w:t xml:space="preserve"> </w:t>
      </w:r>
      <w:r>
        <w:t xml:space="preserve">Basic (CEFR A2)</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Madrid Banking Association</w:t>
      </w:r>
      <w:r>
        <w:t xml:space="preserve"> </w:t>
      </w:r>
      <w:r>
        <w:t xml:space="preserve">– Member since 2015</w:t>
      </w:r>
    </w:p>
    <w:p>
      <w:pPr>
        <w:numPr>
          <w:ilvl w:val="0"/>
          <w:numId w:val="1009"/>
        </w:numPr>
        <w:pStyle w:val="Compact"/>
      </w:pPr>
      <w:r>
        <w:rPr>
          <w:bCs/>
          <w:b/>
        </w:rPr>
        <w:t xml:space="preserve">Eurobanking Network</w:t>
      </w:r>
      <w:r>
        <w:t xml:space="preserve"> </w:t>
      </w:r>
      <w:r>
        <w:t xml:space="preserve">– Active participant in regional forums focused on Spain Madrid’s financial sector.</w:t>
      </w:r>
    </w:p>
    <w:p>
      <w:pPr>
        <w:numPr>
          <w:ilvl w:val="0"/>
          <w:numId w:val="1009"/>
        </w:numPr>
        <w:pStyle w:val="Compact"/>
      </w:pPr>
      <w:r>
        <w:rPr>
          <w:bCs/>
          <w:b/>
        </w:rPr>
        <w:t xml:space="preserve">International Bankers’ Forum</w:t>
      </w:r>
      <w:r>
        <w:t xml:space="preserve"> </w:t>
      </w:r>
      <w:r>
        <w:t xml:space="preserve">– Regular contributor to discussions on global banking trends affecting Spain.</w:t>
      </w:r>
    </w:p>
    <w:bookmarkEnd w:id="31"/>
    <w:bookmarkStart w:id="32" w:name="references"/>
    <w:p>
      <w:pPr>
        <w:pStyle w:val="Heading2"/>
      </w:pPr>
      <w:r>
        <w:t xml:space="preserve">References</w:t>
      </w:r>
    </w:p>
    <w:p>
      <w:pPr>
        <w:pStyle w:val="FirstParagraph"/>
      </w:pPr>
      <w:r>
        <w:t xml:space="preserve">Available upon request. References include former colleagues, clients, and supervisors from Banco Santander España and BBVA in Madrid, who can attest to my professional integrity and expertise as a Banker in Spain Madrid.</w:t>
      </w:r>
    </w:p>
    <w:p>
      <w:pPr>
        <w:pStyle w:val="BodyText"/>
      </w:pPr>
      <w:r>
        <w:rPr>
          <w:bCs/>
          <w:b/>
        </w:rPr>
        <w:t xml:space="preserve">Note:</w:t>
      </w:r>
      <w:r>
        <w:t xml:space="preserve"> </w:t>
      </w:r>
      <w:r>
        <w:t xml:space="preserve">This Curriculum Vitae is tailored for a Banker in Spain Madrid, emphasizing local experience, language proficiency, and adherence to regional financial standards. It highlights the candidate’s commitment to excellence in banking services within the dynamic market of Madrid.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Spain Madrid</dc:title>
  <dc:creator/>
  <dc:language>en</dc:language>
  <cp:keywords/>
  <dcterms:created xsi:type="dcterms:W3CDTF">2026-07-23T11:06:41Z</dcterms:created>
  <dcterms:modified xsi:type="dcterms:W3CDTF">2026-07-23T11:06:41Z</dcterms:modified>
</cp:coreProperties>
</file>

<file path=docProps/custom.xml><?xml version="1.0" encoding="utf-8"?>
<Properties xmlns="http://schemas.openxmlformats.org/officeDocument/2006/custom-properties" xmlns:vt="http://schemas.openxmlformats.org/officeDocument/2006/docPropsVTypes"/>
</file>