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anker-switzerland-zurich"/>
    <w:p>
      <w:pPr>
        <w:pStyle w:val="Heading2"/>
      </w:pPr>
      <w:r>
        <w:t xml:space="preserve">Banker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[X] years of experience in the Swiss financial sector, specializing in private banking, wealth management, and corporate finance. Proven expertise in delivering tailored financial solutions to high-net-worth individuals and institutional clients in Switzerland Zurich. A deep understanding of Swiss banking regulations, compliance frameworks, and client-centric service models. Committed to upholding the highest standards of integrity and professionalism while fostering long-term relationships within the Zurich financial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ivate-banker"/>
    <w:p>
      <w:pPr>
        <w:pStyle w:val="Heading4"/>
      </w:pPr>
      <w:r>
        <w:t xml:space="preserve">Senior Private Banker</w:t>
      </w:r>
    </w:p>
    <w:p>
      <w:pPr>
        <w:pStyle w:val="FirstParagraph"/>
      </w:pPr>
      <w:r>
        <w:rPr>
          <w:bCs/>
          <w:b/>
        </w:rPr>
        <w:t xml:space="preserve">UBS AG,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[X] high-net-worth clients, providing personalized financial planning, investment strategies, and estate management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innovative wealth preservation products aligned with Swiss regulatory standards.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clients and internal departments, ensuring seamless execution of complex financial transactions and compliance procedures.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Zurich’s private banking division by mentoring junior staff and refining client onboarding processes.</w:t>
      </w:r>
    </w:p>
    <w:bookmarkEnd w:id="22"/>
    <w:bookmarkStart w:id="23" w:name="relationship-manager"/>
    <w:p>
      <w:pPr>
        <w:pStyle w:val="Heading4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Credit Suisse (Switzerland) Ltd., Zurich, Switzerland</w:t>
      </w:r>
    </w:p>
    <w:p>
      <w:pPr>
        <w:pStyle w:val="BodyText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client base by [X]% through strategic networking and targeted outreach to Swiss SMEs and family offices in Zurich.</w:t>
      </w:r>
    </w:p>
    <w:p>
      <w:pPr>
        <w:numPr>
          <w:ilvl w:val="0"/>
          <w:numId w:val="1002"/>
        </w:numPr>
        <w:pStyle w:val="Compact"/>
      </w:pPr>
      <w:r>
        <w:t xml:space="preserve">Delivered comprehensive financial advisory services, including liquidity management, risk mitigation, and tax optimization strategies.</w:t>
      </w:r>
    </w:p>
    <w:p>
      <w:pPr>
        <w:numPr>
          <w:ilvl w:val="0"/>
          <w:numId w:val="1002"/>
        </w:numPr>
        <w:pStyle w:val="Compact"/>
      </w:pPr>
      <w:r>
        <w:t xml:space="preserve">Ensured adherence to Swiss banking laws such as the Anti-Money Laundering Act (AMLA) and the Financial Market Supervisory Authority (FINMA) guidelines.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securing [X] million CHF in new client assets for Zurich’s corporate banking division.</w:t>
      </w:r>
    </w:p>
    <w:bookmarkEnd w:id="23"/>
    <w:bookmarkStart w:id="24" w:name="banking-analyst"/>
    <w:p>
      <w:pPr>
        <w:pStyle w:val="Heading4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Swiss Bankers Association, Zurich, Switzerland</w:t>
      </w:r>
    </w:p>
    <w:p>
      <w:pPr>
        <w:pStyle w:val="BodyText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client needs to support the development of Zurich’s private banking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educational resources for bankers, focusing on Swiss financial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Conducted research on global financial instruments to identify opportunities for Zurich-based clients.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msc-in-finance"/>
    <w:p>
      <w:pPr>
        <w:pStyle w:val="Heading4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Specialized in corporate finance, asset management, and Swiss financial markets. Thesis focused on the impact of regulatory changes on private banking in Zurich.</w:t>
      </w:r>
    </w:p>
    <w:bookmarkEnd w:id="26"/>
    <w:bookmarkStart w:id="27" w:name="bsc-in-economics"/>
    <w:p>
      <w:pPr>
        <w:pStyle w:val="Heading4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(Swiss Federal Institute of Technology), Switzerland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Studied macroeconomic policies, financial systems, and quantitative analysis. Honors thesis on the role of Swiss banks in global wealth management.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Banker (C.B.)</w:t>
      </w:r>
      <w:r>
        <w:t xml:space="preserve"> </w:t>
      </w:r>
      <w:r>
        <w:t xml:space="preserve">– Institute of Chartered Bankers in England and Wales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Charterholder</w:t>
      </w:r>
      <w:r>
        <w:t xml:space="preserve"> </w:t>
      </w:r>
      <w:r>
        <w:t xml:space="preserve">– CFA Institute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Financial Market Supervisory Authority (FINMA) Compliance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Wealth Management Course</w:t>
      </w:r>
      <w:r>
        <w:t xml:space="preserve"> </w:t>
      </w:r>
      <w:r>
        <w:t xml:space="preserve">– Zurich School of Finance, Switzerland (2020)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Swiss banking software (e.g., SAP, Bloomberg Terminal) and financial modeling tools.</w:t>
      </w:r>
    </w:p>
    <w:p>
      <w:pPr>
        <w:numPr>
          <w:ilvl w:val="0"/>
          <w:numId w:val="1005"/>
        </w:numPr>
        <w:pStyle w:val="Compact"/>
      </w:pPr>
      <w:r>
        <w:t xml:space="preserve">Proficient in analyzing client portfolios, risk assessment, and tax-efficient investment strategies.</w:t>
      </w:r>
    </w:p>
    <w:p>
      <w:pPr>
        <w:numPr>
          <w:ilvl w:val="0"/>
          <w:numId w:val="1005"/>
        </w:numPr>
        <w:pStyle w:val="Compact"/>
      </w:pPr>
      <w:r>
        <w:t xml:space="preserve">Fluent in English, German (written and spoken), with basic knowledge of French and Italian.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Bankers Association (SBA)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Financial Services Network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Society Zurich</w:t>
      </w:r>
      <w:r>
        <w:t xml:space="preserve"> </w:t>
      </w:r>
      <w:r>
        <w:t xml:space="preserve">– Regular attendee of conferences and seminars on global financial trends.</w:t>
      </w:r>
    </w:p>
    <w:bookmarkEnd w:id="31"/>
    <w:bookmarkStart w:id="32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“Top Private Banker in Zurich” by Swiss Banking Review (2021).</w:t>
      </w:r>
    </w:p>
    <w:p>
      <w:pPr>
        <w:numPr>
          <w:ilvl w:val="0"/>
          <w:numId w:val="1007"/>
        </w:numPr>
        <w:pStyle w:val="Compact"/>
      </w:pPr>
      <w:r>
        <w:t xml:space="preserve">Spearheaded a client retention initiative that reduced attrition by [X]% in 2019.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new wealth management product launched by UBS Zurich, attracting over [X] million CHF in assets.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 | Curriculum Vitae for a Banker in Switzerland Zurich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Switzerland Zurich</dc:title>
  <dc:creator/>
  <dc:language>en</dc:language>
  <cp:keywords/>
  <dcterms:created xsi:type="dcterms:W3CDTF">2025-12-03T06:56:38Z</dcterms:created>
  <dcterms:modified xsi:type="dcterms:W3CDTF">2025-12-03T06:56:38Z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