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Banker with a proven track record in delivering exceptional financial services to clients across Turkey. Specializing in relationship management, loan processing, and wealth management solutions tailored to the dynamic needs of Ankara’s business community. Committed to upholding the highest standards of integrity, professionalism, and customer satisfaction within the Turkish banking sector.</w:t>
      </w:r>
    </w:p>
    <w:bookmarkEnd w:id="21"/>
    <w:bookmarkStart w:id="25" w:name="professional-experience"/>
    <w:p>
      <w:pPr>
        <w:pStyle w:val="Heading2"/>
      </w:pPr>
      <w:r>
        <w:t xml:space="preserve">Professional Experience</w:t>
      </w:r>
    </w:p>
    <w:bookmarkStart w:id="22" w:name="sr.-banker"/>
    <w:p>
      <w:pPr>
        <w:pStyle w:val="Heading3"/>
      </w:pPr>
      <w:r>
        <w:t xml:space="preserve">Sr. Banker</w:t>
      </w:r>
    </w:p>
    <w:p>
      <w:pPr>
        <w:pStyle w:val="FirstParagraph"/>
      </w:pPr>
      <w:r>
        <w:rPr>
          <w:bCs/>
          <w:b/>
        </w:rPr>
        <w:t xml:space="preserve">Turkish National Bank (TBB)</w:t>
      </w:r>
      <w:r>
        <w:t xml:space="preserve"> </w:t>
      </w:r>
      <w:r>
        <w:t xml:space="preserve">| Ankara, Turkey | [MM/YYYY] – Present</w:t>
      </w:r>
    </w:p>
    <w:p>
      <w:pPr>
        <w:numPr>
          <w:ilvl w:val="0"/>
          <w:numId w:val="1001"/>
        </w:numPr>
        <w:pStyle w:val="Compact"/>
      </w:pPr>
      <w:r>
        <w:t xml:space="preserve">Managed a portfolio of over 500 high-net-worth clients, providing personalized financial solutions including investment products, mortgage loans, and corporate banking services.</w:t>
      </w:r>
    </w:p>
    <w:p>
      <w:pPr>
        <w:numPr>
          <w:ilvl w:val="0"/>
          <w:numId w:val="1001"/>
        </w:numPr>
        <w:pStyle w:val="Compact"/>
      </w:pPr>
      <w:r>
        <w:t xml:space="preserve">Collaborated with local businesses in Ankara to assess creditworthiness and design tailored financing strategies aligned with Turkey’s economic policies.</w:t>
      </w:r>
    </w:p>
    <w:p>
      <w:pPr>
        <w:numPr>
          <w:ilvl w:val="0"/>
          <w:numId w:val="1001"/>
        </w:numPr>
        <w:pStyle w:val="Compact"/>
      </w:pPr>
      <w:r>
        <w:t xml:space="preserve">Conducted regular client seminars on financial literacy, focusing on risk management and wealth preservation in the context of Turkey’s volatile market conditions.</w:t>
      </w:r>
    </w:p>
    <w:p>
      <w:pPr>
        <w:numPr>
          <w:ilvl w:val="0"/>
          <w:numId w:val="1001"/>
        </w:numPr>
        <w:pStyle w:val="Compact"/>
      </w:pPr>
      <w:r>
        <w:t xml:space="preserve">Contributed to the development of digital banking initiatives, enhancing customer engagement through mobile and online platforms in Ankara.</w:t>
      </w:r>
    </w:p>
    <w:bookmarkEnd w:id="22"/>
    <w:bookmarkStart w:id="23" w:name="banking-relationship-manager"/>
    <w:p>
      <w:pPr>
        <w:pStyle w:val="Heading3"/>
      </w:pPr>
      <w:r>
        <w:t xml:space="preserve">Banking Relationship Manager</w:t>
      </w:r>
    </w:p>
    <w:p>
      <w:pPr>
        <w:pStyle w:val="FirstParagraph"/>
      </w:pPr>
      <w:r>
        <w:rPr>
          <w:bCs/>
          <w:b/>
        </w:rPr>
        <w:t xml:space="preserve">Vakıfbank</w:t>
      </w:r>
      <w:r>
        <w:t xml:space="preserve"> </w:t>
      </w:r>
      <w:r>
        <w:t xml:space="preserve">| Ankara, Turkey | [MM/YYYY] – [MM/YYYY]</w:t>
      </w:r>
    </w:p>
    <w:p>
      <w:pPr>
        <w:numPr>
          <w:ilvl w:val="0"/>
          <w:numId w:val="1002"/>
        </w:numPr>
        <w:pStyle w:val="Compact"/>
      </w:pPr>
      <w:r>
        <w:t xml:space="preserve">Generated over $2M in new client acquisitions by building trust and long-term relationships with entrepreneurs and SMEs in Ankara’s growing economy.</w:t>
      </w:r>
    </w:p>
    <w:p>
      <w:pPr>
        <w:numPr>
          <w:ilvl w:val="0"/>
          <w:numId w:val="1002"/>
        </w:numPr>
        <w:pStyle w:val="Compact"/>
      </w:pPr>
      <w:r>
        <w:t xml:space="preserve">Spearheaded the implementation of customer-centric banking protocols, improving service efficiency by 30% as measured by client feedback surveys.</w:t>
      </w:r>
    </w:p>
    <w:p>
      <w:pPr>
        <w:numPr>
          <w:ilvl w:val="0"/>
          <w:numId w:val="1002"/>
        </w:numPr>
        <w:pStyle w:val="Compact"/>
      </w:pPr>
      <w:r>
        <w:t xml:space="preserve">Provided expert guidance on compliance with Turkey’s regulatory frameworks, ensuring adherence to Central Bank of Turkey (CBT) guidelines.</w:t>
      </w:r>
    </w:p>
    <w:p>
      <w:pPr>
        <w:numPr>
          <w:ilvl w:val="0"/>
          <w:numId w:val="1002"/>
        </w:numPr>
        <w:pStyle w:val="Compact"/>
      </w:pPr>
      <w:r>
        <w:t xml:space="preserve">Partnered with local government agencies in Ankara to offer subsidized loan programs for startups and small businesses.</w:t>
      </w:r>
    </w:p>
    <w:bookmarkEnd w:id="23"/>
    <w:bookmarkStart w:id="24" w:name="jr.-banker"/>
    <w:p>
      <w:pPr>
        <w:pStyle w:val="Heading3"/>
      </w:pPr>
      <w:r>
        <w:t xml:space="preserve">Jr. Banker</w:t>
      </w:r>
    </w:p>
    <w:p>
      <w:pPr>
        <w:pStyle w:val="FirstParagraph"/>
      </w:pPr>
      <w:r>
        <w:rPr>
          <w:bCs/>
          <w:b/>
        </w:rPr>
        <w:t xml:space="preserve">Ziraat Bankası</w:t>
      </w:r>
      <w:r>
        <w:t xml:space="preserve"> </w:t>
      </w:r>
      <w:r>
        <w:t xml:space="preserve">| Ankara, Turkey | [MM/YYYY] – [MM/YYYY]</w:t>
      </w:r>
    </w:p>
    <w:p>
      <w:pPr>
        <w:numPr>
          <w:ilvl w:val="0"/>
          <w:numId w:val="1003"/>
        </w:numPr>
        <w:pStyle w:val="Compact"/>
      </w:pPr>
      <w:r>
        <w:t xml:space="preserve">Assisted in the daily operations of branch services, including account management, transaction processing, and customer inquiries.</w:t>
      </w:r>
    </w:p>
    <w:p>
      <w:pPr>
        <w:numPr>
          <w:ilvl w:val="0"/>
          <w:numId w:val="1003"/>
        </w:numPr>
        <w:pStyle w:val="Compact"/>
      </w:pPr>
      <w:r>
        <w:t xml:space="preserve">Supported the loan approval process by preparing detailed credit reports and risk assessments for potential borrowers in Ankara.</w:t>
      </w:r>
    </w:p>
    <w:p>
      <w:pPr>
        <w:numPr>
          <w:ilvl w:val="0"/>
          <w:numId w:val="1003"/>
        </w:numPr>
        <w:pStyle w:val="Compact"/>
      </w:pPr>
      <w:r>
        <w:t xml:space="preserve">Participated in community outreach programs to promote financial inclusion among underserved populations in Turkey.</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Ankara University</w:t>
      </w:r>
      <w:r>
        <w:t xml:space="preserve"> </w:t>
      </w:r>
      <w:r>
        <w:t xml:space="preserve">| Ankara, Turkey | [MM/YYYY]</w:t>
      </w:r>
    </w:p>
    <w:p>
      <w:pPr>
        <w:pStyle w:val="BodyText"/>
      </w:pPr>
      <w:r>
        <w:t xml:space="preserve">Courses: Financial Markets, Banking Operations, International Finance. Graduated with honors (GPA 3.8/4.0).</w:t>
      </w:r>
    </w:p>
    <w:bookmarkEnd w:id="26"/>
    <w:bookmarkStart w:id="27" w:name="master-of-business-administration-mba"/>
    <w:p>
      <w:pPr>
        <w:pStyle w:val="Heading3"/>
      </w:pPr>
      <w:r>
        <w:t xml:space="preserve">Master of Business Administration (MBA)</w:t>
      </w:r>
    </w:p>
    <w:p>
      <w:pPr>
        <w:pStyle w:val="FirstParagraph"/>
      </w:pPr>
      <w:r>
        <w:rPr>
          <w:bCs/>
          <w:b/>
        </w:rPr>
        <w:t xml:space="preserve">Bilkent University</w:t>
      </w:r>
      <w:r>
        <w:t xml:space="preserve"> </w:t>
      </w:r>
      <w:r>
        <w:t xml:space="preserve">| Ankara, Turkey | [MM/YYYY]</w:t>
      </w:r>
    </w:p>
    <w:p>
      <w:pPr>
        <w:pStyle w:val="BodyText"/>
      </w:pPr>
      <w:r>
        <w:t xml:space="preserve">Focused on Strategic Management and Leadership in Financial Institutions. Thesis: "The Role of Digital Transformation in Enhancing Customer Satisfaction in Turkish Banking."</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Chartered Financial Analyst (CFA) Level II</w:t>
      </w:r>
      <w:r>
        <w:t xml:space="preserve"> </w:t>
      </w:r>
      <w:r>
        <w:t xml:space="preserve">| [Year] – Active</w:t>
      </w:r>
    </w:p>
    <w:p>
      <w:pPr>
        <w:numPr>
          <w:ilvl w:val="0"/>
          <w:numId w:val="1004"/>
        </w:numPr>
        <w:pStyle w:val="Compact"/>
      </w:pPr>
      <w:r>
        <w:rPr>
          <w:bCs/>
          <w:b/>
        </w:rPr>
        <w:t xml:space="preserve">Certified Risk Management Professional (CRMP)</w:t>
      </w:r>
      <w:r>
        <w:t xml:space="preserve"> </w:t>
      </w:r>
      <w:r>
        <w:t xml:space="preserve">| [Year]</w:t>
      </w:r>
    </w:p>
    <w:p>
      <w:pPr>
        <w:numPr>
          <w:ilvl w:val="0"/>
          <w:numId w:val="1004"/>
        </w:numPr>
        <w:pStyle w:val="Compact"/>
      </w:pPr>
      <w:r>
        <w:rPr>
          <w:bCs/>
          <w:b/>
        </w:rPr>
        <w:t xml:space="preserve">Turkish Banking Association Certification</w:t>
      </w:r>
      <w:r>
        <w:t xml:space="preserve"> </w:t>
      </w:r>
      <w:r>
        <w:t xml:space="preserve">| [Year]</w:t>
      </w:r>
    </w:p>
    <w:p>
      <w:pPr>
        <w:numPr>
          <w:ilvl w:val="0"/>
          <w:numId w:val="1004"/>
        </w:numPr>
        <w:pStyle w:val="Compact"/>
      </w:pPr>
      <w:r>
        <w:rPr>
          <w:bCs/>
          <w:b/>
        </w:rPr>
        <w:t xml:space="preserve">Microsoft Excel and Financial Modeling Expertise</w:t>
      </w:r>
    </w:p>
    <w:bookmarkEnd w:id="29"/>
    <w:bookmarkStart w:id="30"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interpreting financial statements, assessing credit risk, and forecasting market trends in Turkey’s economy.</w:t>
      </w:r>
    </w:p>
    <w:p>
      <w:pPr>
        <w:numPr>
          <w:ilvl w:val="0"/>
          <w:numId w:val="1005"/>
        </w:numPr>
        <w:pStyle w:val="Compact"/>
      </w:pPr>
      <w:r>
        <w:rPr>
          <w:bCs/>
          <w:b/>
        </w:rPr>
        <w:t xml:space="preserve">Clients Relationship Management:</w:t>
      </w:r>
      <w:r>
        <w:t xml:space="preserve"> </w:t>
      </w:r>
      <w:r>
        <w:t xml:space="preserve">Skilled in building and maintaining long-term relationships with clients across diverse sectors in Ankara.</w:t>
      </w:r>
    </w:p>
    <w:p>
      <w:pPr>
        <w:numPr>
          <w:ilvl w:val="0"/>
          <w:numId w:val="1005"/>
        </w:numPr>
        <w:pStyle w:val="Compact"/>
      </w:pPr>
      <w:r>
        <w:rPr>
          <w:bCs/>
          <w:b/>
        </w:rPr>
        <w:t xml:space="preserve">Digital Banking Solutions:</w:t>
      </w:r>
      <w:r>
        <w:t xml:space="preserve"> </w:t>
      </w:r>
      <w:r>
        <w:t xml:space="preserve">Experienced in leveraging fintech tools to streamline operations and enhance customer experience.</w:t>
      </w:r>
    </w:p>
    <w:p>
      <w:pPr>
        <w:numPr>
          <w:ilvl w:val="0"/>
          <w:numId w:val="1005"/>
        </w:numPr>
        <w:pStyle w:val="Compact"/>
      </w:pPr>
      <w:r>
        <w:rPr>
          <w:bCs/>
          <w:b/>
        </w:rPr>
        <w:t xml:space="preserve">Languages:</w:t>
      </w:r>
      <w:r>
        <w:t xml:space="preserve"> </w:t>
      </w:r>
      <w:r>
        <w:t xml:space="preserve">Fluent in Turkish and English; basic knowledge of Arabic (for regional banking collaborations).</w:t>
      </w:r>
    </w:p>
    <w:p>
      <w:pPr>
        <w:numPr>
          <w:ilvl w:val="0"/>
          <w:numId w:val="1005"/>
        </w:numPr>
        <w:pStyle w:val="Compact"/>
      </w:pPr>
      <w:r>
        <w:rPr>
          <w:bCs/>
          <w:b/>
        </w:rPr>
        <w:t xml:space="preserve">Regulatory Compliance:</w:t>
      </w:r>
      <w:r>
        <w:t xml:space="preserve"> </w:t>
      </w:r>
      <w:r>
        <w:t xml:space="preserve">In-depth understanding of Turkey’s banking regulations, including the Central Bank of Turkey (CBT) guidelines and EU financial directives.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Ankara Chamber of Commerce’s Financial Literacy Committee, providing free workshops to small businesses on budgeting and investment strategies.</w:t>
      </w:r>
    </w:p>
    <w:p>
      <w:pPr>
        <w:pStyle w:val="BodyText"/>
      </w:pPr>
      <w:r>
        <w:rPr>
          <w:bCs/>
          <w:b/>
        </w:rPr>
        <w:t xml:space="preserve">Community Involvement:</w:t>
      </w:r>
      <w:r>
        <w:t xml:space="preserve"> </w:t>
      </w:r>
      <w:r>
        <w:t xml:space="preserve">Active participant in local initiatives supporting economic development in Ankara’s rural areas, including microfinance programs for women entrepreneurs.</w:t>
      </w:r>
    </w:p>
    <w:p>
      <w:pPr>
        <w:pStyle w:val="BodyText"/>
      </w:pPr>
      <w:r>
        <w:rPr>
          <w:bCs/>
          <w:b/>
        </w:rPr>
        <w:t xml:space="preserve">Professional Affiliations:</w:t>
      </w:r>
      <w:r>
        <w:t xml:space="preserve"> </w:t>
      </w:r>
      <w:r>
        <w:t xml:space="preserve">Member of the Turkish Bankers Association (TBB) and the International Federation of Financial Analysts Societies (IFAFS).</w:t>
      </w:r>
    </w:p>
    <w:bookmarkEnd w:id="31"/>
    <w:bookmarkStart w:id="32" w:name="references"/>
    <w:p>
      <w:pPr>
        <w:pStyle w:val="Heading2"/>
      </w:pPr>
      <w:r>
        <w:t xml:space="preserve">References</w:t>
      </w:r>
    </w:p>
    <w:p>
      <w:pPr>
        <w:pStyle w:val="FirstParagraph"/>
      </w:pPr>
      <w:r>
        <w:t xml:space="preserve">Available upon request. Contact [Your Name] at [your.email@example.com] or +90 XXX XXX XX 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Turkey Ankara</dc:title>
  <dc:creator/>
  <dc:language>en</dc:language>
  <cp:keywords/>
  <dcterms:created xsi:type="dcterms:W3CDTF">2025-12-05T02:38:34Z</dcterms:created>
  <dcterms:modified xsi:type="dcterms:W3CDTF">2025-12-05T02:38:34Z</dcterms:modified>
</cp:coreProperties>
</file>

<file path=docProps/custom.xml><?xml version="1.0" encoding="utf-8"?>
<Properties xmlns="http://schemas.openxmlformats.org/officeDocument/2006/custom-properties" xmlns:vt="http://schemas.openxmlformats.org/officeDocument/2006/docPropsVTypes"/>
</file>