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john.thompson@banking.co.uk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Banker with over a decade of expertise in the dynamic financial sector of the United Kingdom London. Specializing in corporate banking, wealth management, and investment advisory services, I have consistently delivered exceptional results for clients across diverse industries. My career is rooted in fostering long-term relationships, ensuring compliance with UK financial regulations, and driving sustainable growth within the competitive landscape of London’s banking industry. As a Banker in the United Kingdom London, I am committed to upholding the highest standards of professionalism and integrity while contributing to the success of financial institutions.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a182d8075329d227338d6a946a9e592d7f046ac"/>
    <w:p>
      <w:pPr>
        <w:pStyle w:val="Heading3"/>
      </w:pPr>
      <w:r>
        <w:t xml:space="preserve">Senior Relationship Manager | HSBC UK, London</w:t>
      </w:r>
    </w:p>
    <w:p>
      <w:pPr>
        <w:pStyle w:val="FirstParagraph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personalized banking solutions for high-net-worth individuals and SMEs in the United Kingdom London, resulting in a 25%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Managed a portfolio of £50 million in assets under management, focusing on investment strategies aligned with UK financial regulations and client objectives.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digital banking innovations, enhancing customer experience for London-based clients.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tax-efficient wealth planning, leveraging insights from the United Kingdom London market trends.</w:t>
      </w:r>
    </w:p>
    <w:bookmarkEnd w:id="22"/>
    <w:bookmarkStart w:id="23" w:name="X7010ee2589731bf02bbb68db0c37148e9024cef"/>
    <w:p>
      <w:pPr>
        <w:pStyle w:val="Heading3"/>
      </w:pPr>
      <w:r>
        <w:t xml:space="preserve">Assistant Manager | Barclays Bank UK, London</w:t>
      </w:r>
    </w:p>
    <w:p>
      <w:pPr>
        <w:pStyle w:val="FirstParagraph"/>
      </w:pPr>
      <w:r>
        <w:rPr>
          <w:bCs/>
          <w:b/>
        </w:rPr>
        <w:t xml:space="preserve">March 2014 – June 2018</w:t>
      </w:r>
    </w:p>
    <w:p>
      <w:pPr>
        <w:numPr>
          <w:ilvl w:val="0"/>
          <w:numId w:val="1002"/>
        </w:numPr>
        <w:pStyle w:val="Compact"/>
      </w:pPr>
      <w:r>
        <w:t xml:space="preserve">Supported corporate clients in navigating financial challenges, including cash flow management and credit facility structuring in the United Kingdom London.</w:t>
      </w:r>
    </w:p>
    <w:p>
      <w:pPr>
        <w:numPr>
          <w:ilvl w:val="0"/>
          <w:numId w:val="1002"/>
        </w:numPr>
        <w:pStyle w:val="Compact"/>
      </w:pPr>
      <w:r>
        <w:t xml:space="preserve">Conducted in-depth risk assessments to ensure compliance with FCA regulations, strengthening the bank’s reputation for regulatory adherence.</w:t>
      </w:r>
    </w:p>
    <w:p>
      <w:pPr>
        <w:numPr>
          <w:ilvl w:val="0"/>
          <w:numId w:val="1002"/>
        </w:numPr>
        <w:pStyle w:val="Compact"/>
      </w:pPr>
      <w:r>
        <w:t xml:space="preserve">Trained junior staff on product knowledge and client relationship management, fostering a culture of excellence within the London branch.</w:t>
      </w:r>
    </w:p>
    <w:p>
      <w:pPr>
        <w:numPr>
          <w:ilvl w:val="0"/>
          <w:numId w:val="1002"/>
        </w:numPr>
        <w:pStyle w:val="Compact"/>
      </w:pPr>
      <w:r>
        <w:t xml:space="preserve">Contributed to the launch of a new SME lending program, which attracted over 150 new clients in the United Kingdom London region.</w:t>
      </w:r>
    </w:p>
    <w:bookmarkEnd w:id="23"/>
    <w:bookmarkStart w:id="24" w:name="Xcecf42540b7db2a20a0d149ffc1b9e67cdbe7af"/>
    <w:p>
      <w:pPr>
        <w:pStyle w:val="Heading3"/>
      </w:pPr>
      <w:r>
        <w:t xml:space="preserve">Junior Banker | Lloyds Banking Group, London</w:t>
      </w:r>
    </w:p>
    <w:p>
      <w:pPr>
        <w:pStyle w:val="FirstParagraph"/>
      </w:pPr>
      <w:r>
        <w:rPr>
          <w:bCs/>
          <w:b/>
        </w:rPr>
        <w:t xml:space="preserve">September 2010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processing financial transactions and maintaining accurate records for retail and business clients in the United Kingdom London.</w:t>
      </w:r>
    </w:p>
    <w:p>
      <w:pPr>
        <w:numPr>
          <w:ilvl w:val="0"/>
          <w:numId w:val="1003"/>
        </w:numPr>
        <w:pStyle w:val="Compact"/>
      </w:pPr>
      <w:r>
        <w:t xml:space="preserve">Provided customer support through face-to-face interactions, phone, and digital platforms, ensuring satisfaction with banking services.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financial literacy among residents of London, UK.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credit scoring models and loan approval processes tailored to the United Kingdom London market.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banking-and-finance"/>
    <w:p>
      <w:pPr>
        <w:pStyle w:val="Heading3"/>
      </w:pPr>
      <w:r>
        <w:t xml:space="preserve">MSc in Banking and Finance</w:t>
      </w:r>
    </w:p>
    <w:p>
      <w:pPr>
        <w:pStyle w:val="FirstParagraph"/>
      </w:pPr>
      <w:r>
        <w:rPr>
          <w:bCs/>
          <w:b/>
        </w:rPr>
        <w:t xml:space="preserve">University of London, UK</w:t>
      </w:r>
      <w:r>
        <w:br/>
      </w:r>
      <w:r>
        <w:rPr>
          <w:bCs/>
          <w:b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Courses included financial markets, risk management, and corporate finance, with a focus on the regulatory framework of the United Kingdom London.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"The Impact of Brexit on UK Banking Sector Stability," which was presented at the London Financial Symposium.</w:t>
      </w:r>
    </w:p>
    <w:bookmarkEnd w:id="26"/>
    <w:bookmarkStart w:id="27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King’s College London, UK</w:t>
      </w:r>
      <w:r>
        <w:br/>
      </w:r>
      <w:r>
        <w:rPr>
          <w:bCs/>
          <w:b/>
        </w:rPr>
        <w:t xml:space="preserve">Graduated: 2007</w:t>
      </w:r>
    </w:p>
    <w:p>
      <w:pPr>
        <w:numPr>
          <w:ilvl w:val="0"/>
          <w:numId w:val="1005"/>
        </w:numPr>
        <w:pStyle w:val="Compact"/>
      </w:pPr>
      <w:r>
        <w:t xml:space="preserve">Developed a strong foundation in macroeconomic theories and their application to the United Kingdom London economy.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financial institutions, gaining early exposure to the banking sector in London.</w:t>
      </w:r>
    </w:p>
    <w:bookmarkEnd w:id="27"/>
    <w:bookmarkEnd w:id="28"/>
    <w:bookmarkStart w:id="29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III Candidate</w:t>
      </w:r>
      <w:r>
        <w:t xml:space="preserve"> </w:t>
      </w:r>
      <w:r>
        <w:t xml:space="preserve">– Chartered Financial Analyst Institute (2019–Present)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Banker Diploma (CB)</w:t>
      </w:r>
      <w:r>
        <w:t xml:space="preserve"> </w:t>
      </w:r>
      <w:r>
        <w:t xml:space="preserve">– Bank of England, UK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FCA Compliance Certification</w:t>
      </w:r>
      <w:r>
        <w:t xml:space="preserve"> </w:t>
      </w:r>
      <w:r>
        <w:t xml:space="preserve">– Financial Conduct Authority, London (2016)</w:t>
      </w:r>
    </w:p>
    <w:bookmarkEnd w:id="29"/>
    <w:bookmarkStart w:id="30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SAP, Oracle Financials, Bloomberg Terminal.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SQL, Tableau for financial reporting in the United Kingdom London.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FCA, PRA, and MiFID II compliance standards.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Institute of Chartered Accountants (ICAEW), London Bankers’ Association.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for young professionals in the United Kingdom London, focusing on career development in banking.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Contributed to articles on UK financial markets for "The Banking Review," a publication based in London.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john.thompson@banking.co.uk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linkedin.com/in/john-thompson-banker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Banker’s Lane, London, SW1A 1AA</w:t>
      </w:r>
    </w:p>
    <w:p>
      <w:pPr>
        <w:pStyle w:val="BodyText"/>
      </w:pPr>
      <w:r>
        <w:t xml:space="preserve">This Curriculum Vitae is tailored for the role of Banker in the United Kingdom London, emphasizing expertise in financial services and adherence to UK banking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| United Kingdom London</dc:title>
  <dc:creator/>
  <dc:language>en</dc:language>
  <cp:keywords/>
  <dcterms:created xsi:type="dcterms:W3CDTF">2026-06-03T19:21:46Z</dcterms:created>
  <dcterms:modified xsi:type="dcterms:W3CDTF">2026-06-03T19:21:46Z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