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Banker</w:t>
      </w:r>
      <w:r>
        <w:t xml:space="preserve"> </w:t>
      </w:r>
      <w:r>
        <w:t xml:space="preserve">|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Thompson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john.thompson@banking.co.uk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+44 7900 123456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London, United Kingdom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experienced Banker with over a decade of expertise in the dynamic financial sector of the United Kingdom London. Specializing in corporate banking, wealth management, and investment advisory services, I have consistently delivered exceptional results for clients across diverse industries. My career is rooted in fostering long-term relationships, ensuring compliance with UK financial regulations, and driving sustainable growth within the competitive landscape of London’s banking industry. As a Banker in the United Kingdom London, I am committed to upholding the highest standards of professionalism and integrity while contributing to the success of financial institutions.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Xa182d8075329d227338d6a946a9e592d7f046ac"/>
    <w:p>
      <w:pPr>
        <w:pStyle w:val="Heading3"/>
      </w:pPr>
      <w:r>
        <w:t xml:space="preserve">Senior Relationship Manager | HSBC UK, London</w:t>
      </w:r>
    </w:p>
    <w:p>
      <w:pPr>
        <w:pStyle w:val="FirstParagraph"/>
      </w:pPr>
      <w:r>
        <w:rPr>
          <w:bCs/>
          <w:b/>
        </w:rPr>
        <w:t xml:space="preserve">July 2018 – Present</w:t>
      </w:r>
    </w:p>
    <w:p>
      <w:pPr>
        <w:numPr>
          <w:ilvl w:val="0"/>
          <w:numId w:val="1001"/>
        </w:numPr>
        <w:pStyle w:val="Compact"/>
      </w:pPr>
      <w:r>
        <w:t xml:space="preserve">Spearheaded the development of personalized banking solutions for high-net-worth individuals and SMEs in the United Kingdom London, resulting in a 25% increase in client retention rates.</w:t>
      </w:r>
    </w:p>
    <w:p>
      <w:pPr>
        <w:numPr>
          <w:ilvl w:val="0"/>
          <w:numId w:val="1001"/>
        </w:numPr>
        <w:pStyle w:val="Compact"/>
      </w:pPr>
      <w:r>
        <w:t xml:space="preserve">Managed a portfolio of £50 million in assets under management, focusing on investment strategies aligned with UK financial regulations and client objectives.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implement digital banking innovations, enhancing customer experience for London-based clients.</w:t>
      </w:r>
    </w:p>
    <w:p>
      <w:pPr>
        <w:numPr>
          <w:ilvl w:val="0"/>
          <w:numId w:val="1001"/>
        </w:numPr>
        <w:pStyle w:val="Compact"/>
      </w:pPr>
      <w:r>
        <w:t xml:space="preserve">Provided expert guidance on tax-efficient wealth planning, leveraging insights from the United Kingdom London market trends.</w:t>
      </w:r>
    </w:p>
    <w:bookmarkEnd w:id="22"/>
    <w:bookmarkStart w:id="23" w:name="X7010ee2589731bf02bbb68db0c37148e9024cef"/>
    <w:p>
      <w:pPr>
        <w:pStyle w:val="Heading3"/>
      </w:pPr>
      <w:r>
        <w:t xml:space="preserve">Assistant Manager | Barclays Bank UK, London</w:t>
      </w:r>
    </w:p>
    <w:p>
      <w:pPr>
        <w:pStyle w:val="FirstParagraph"/>
      </w:pPr>
      <w:r>
        <w:rPr>
          <w:bCs/>
          <w:b/>
        </w:rPr>
        <w:t xml:space="preserve">March 2014 – June 2018</w:t>
      </w:r>
    </w:p>
    <w:p>
      <w:pPr>
        <w:numPr>
          <w:ilvl w:val="0"/>
          <w:numId w:val="1002"/>
        </w:numPr>
        <w:pStyle w:val="Compact"/>
      </w:pPr>
      <w:r>
        <w:t xml:space="preserve">Supported corporate clients in navigating financial challenges, including cash flow management and credit facility structuring in the United Kingdom London.</w:t>
      </w:r>
    </w:p>
    <w:p>
      <w:pPr>
        <w:numPr>
          <w:ilvl w:val="0"/>
          <w:numId w:val="1002"/>
        </w:numPr>
        <w:pStyle w:val="Compact"/>
      </w:pPr>
      <w:r>
        <w:t xml:space="preserve">Conducted in-depth risk assessments to ensure compliance with FCA regulations, strengthening the bank’s reputation for regulatory adherence.</w:t>
      </w:r>
    </w:p>
    <w:p>
      <w:pPr>
        <w:numPr>
          <w:ilvl w:val="0"/>
          <w:numId w:val="1002"/>
        </w:numPr>
        <w:pStyle w:val="Compact"/>
      </w:pPr>
      <w:r>
        <w:t xml:space="preserve">Trained junior staff on product knowledge and client relationship management, fostering a culture of excellence within the London branch.</w:t>
      </w:r>
    </w:p>
    <w:p>
      <w:pPr>
        <w:numPr>
          <w:ilvl w:val="0"/>
          <w:numId w:val="1002"/>
        </w:numPr>
        <w:pStyle w:val="Compact"/>
      </w:pPr>
      <w:r>
        <w:t xml:space="preserve">Contributed to the launch of a new SME lending program, which attracted over 150 new clients in the United Kingdom London region.</w:t>
      </w:r>
    </w:p>
    <w:bookmarkEnd w:id="23"/>
    <w:bookmarkStart w:id="24" w:name="Xcecf42540b7db2a20a0d149ffc1b9e67cdbe7af"/>
    <w:p>
      <w:pPr>
        <w:pStyle w:val="Heading3"/>
      </w:pPr>
      <w:r>
        <w:t xml:space="preserve">Junior Banker | Lloyds Banking Group, London</w:t>
      </w:r>
    </w:p>
    <w:p>
      <w:pPr>
        <w:pStyle w:val="FirstParagraph"/>
      </w:pPr>
      <w:r>
        <w:rPr>
          <w:bCs/>
          <w:b/>
        </w:rPr>
        <w:t xml:space="preserve">September 2010 – February 2014</w:t>
      </w:r>
    </w:p>
    <w:p>
      <w:pPr>
        <w:numPr>
          <w:ilvl w:val="0"/>
          <w:numId w:val="1003"/>
        </w:numPr>
        <w:pStyle w:val="Compact"/>
      </w:pPr>
      <w:r>
        <w:t xml:space="preserve">Assisted in processing financial transactions and maintaining accurate records for retail and business clients in the United Kingdom London.</w:t>
      </w:r>
    </w:p>
    <w:p>
      <w:pPr>
        <w:numPr>
          <w:ilvl w:val="0"/>
          <w:numId w:val="1003"/>
        </w:numPr>
        <w:pStyle w:val="Compact"/>
      </w:pPr>
      <w:r>
        <w:t xml:space="preserve">Provided customer support through face-to-face interactions, phone, and digital platforms, ensuring satisfaction with banking services.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outreach programs to promote financial literacy among residents of London, UK.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credit scoring models and loan approval processes tailored to the United Kingdom London market.</w:t>
      </w:r>
    </w:p>
    <w:bookmarkEnd w:id="24"/>
    <w:bookmarkEnd w:id="25"/>
    <w:bookmarkStart w:id="28" w:name="educational-background"/>
    <w:p>
      <w:pPr>
        <w:pStyle w:val="Heading2"/>
      </w:pPr>
      <w:r>
        <w:t xml:space="preserve">Educational Background</w:t>
      </w:r>
    </w:p>
    <w:bookmarkStart w:id="26" w:name="msc-in-banking-and-finance"/>
    <w:p>
      <w:pPr>
        <w:pStyle w:val="Heading3"/>
      </w:pPr>
      <w:r>
        <w:t xml:space="preserve">MSc in Banking and Finance</w:t>
      </w:r>
    </w:p>
    <w:p>
      <w:pPr>
        <w:pStyle w:val="FirstParagraph"/>
      </w:pPr>
      <w:r>
        <w:rPr>
          <w:bCs/>
          <w:b/>
        </w:rPr>
        <w:t xml:space="preserve">University of London, UK</w:t>
      </w:r>
      <w:r>
        <w:br/>
      </w:r>
      <w:r>
        <w:rPr>
          <w:bCs/>
          <w:b/>
        </w:rPr>
        <w:t xml:space="preserve">Graduated: 2010</w:t>
      </w:r>
    </w:p>
    <w:p>
      <w:pPr>
        <w:numPr>
          <w:ilvl w:val="0"/>
          <w:numId w:val="1004"/>
        </w:numPr>
        <w:pStyle w:val="Compact"/>
      </w:pPr>
      <w:r>
        <w:t xml:space="preserve">Courses included financial markets, risk management, and corporate finance, with a focus on the regulatory framework of the United Kingdom London.</w:t>
      </w:r>
    </w:p>
    <w:p>
      <w:pPr>
        <w:numPr>
          <w:ilvl w:val="0"/>
          <w:numId w:val="1004"/>
        </w:numPr>
        <w:pStyle w:val="Compact"/>
      </w:pPr>
      <w:r>
        <w:t xml:space="preserve">Published a research paper on "The Impact of Brexit on UK Banking Sector Stability," which was presented at the London Financial Symposium.</w:t>
      </w:r>
    </w:p>
    <w:bookmarkEnd w:id="26"/>
    <w:bookmarkStart w:id="27" w:name="bsc-in-economics"/>
    <w:p>
      <w:pPr>
        <w:pStyle w:val="Heading3"/>
      </w:pPr>
      <w:r>
        <w:t xml:space="preserve">BSc in Economics</w:t>
      </w:r>
    </w:p>
    <w:p>
      <w:pPr>
        <w:pStyle w:val="FirstParagraph"/>
      </w:pPr>
      <w:r>
        <w:rPr>
          <w:bCs/>
          <w:b/>
        </w:rPr>
        <w:t xml:space="preserve">King’s College London, UK</w:t>
      </w:r>
      <w:r>
        <w:br/>
      </w:r>
      <w:r>
        <w:rPr>
          <w:bCs/>
          <w:b/>
        </w:rPr>
        <w:t xml:space="preserve">Graduated: 2007</w:t>
      </w:r>
    </w:p>
    <w:p>
      <w:pPr>
        <w:numPr>
          <w:ilvl w:val="0"/>
          <w:numId w:val="1005"/>
        </w:numPr>
        <w:pStyle w:val="Compact"/>
      </w:pPr>
      <w:r>
        <w:t xml:space="preserve">Developed a strong foundation in macroeconomic theories and their application to the United Kingdom London economy.</w:t>
      </w:r>
    </w:p>
    <w:p>
      <w:pPr>
        <w:numPr>
          <w:ilvl w:val="0"/>
          <w:numId w:val="1005"/>
        </w:numPr>
        <w:pStyle w:val="Compact"/>
      </w:pPr>
      <w:r>
        <w:t xml:space="preserve">Participated in internships with local financial institutions, gaining early exposure to the banking sector in London.</w:t>
      </w:r>
    </w:p>
    <w:bookmarkEnd w:id="27"/>
    <w:bookmarkEnd w:id="28"/>
    <w:bookmarkStart w:id="29" w:name="professional-certifications"/>
    <w:p>
      <w:pPr>
        <w:pStyle w:val="Heading2"/>
      </w:pPr>
      <w:r>
        <w:t xml:space="preserve">Professional 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CFA Level III Candidate</w:t>
      </w:r>
      <w:r>
        <w:t xml:space="preserve"> </w:t>
      </w:r>
      <w:r>
        <w:t xml:space="preserve">– Chartered Financial Analyst Institute (2019–Present)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Chartered Banker Diploma (CB)</w:t>
      </w:r>
      <w:r>
        <w:t xml:space="preserve"> </w:t>
      </w:r>
      <w:r>
        <w:t xml:space="preserve">– Bank of England, UK (2017)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FCA Compliance Certification</w:t>
      </w:r>
      <w:r>
        <w:t xml:space="preserve"> </w:t>
      </w:r>
      <w:r>
        <w:t xml:space="preserve">– Financial Conduct Authority, London (2016)</w:t>
      </w:r>
    </w:p>
    <w:bookmarkEnd w:id="29"/>
    <w:bookmarkStart w:id="30" w:name="technical-and-professional-skills"/>
    <w:p>
      <w:pPr>
        <w:pStyle w:val="Heading2"/>
      </w:pPr>
      <w:r>
        <w:t xml:space="preserve">Technical and Professional 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Financial Software:</w:t>
      </w:r>
      <w:r>
        <w:t xml:space="preserve"> </w:t>
      </w:r>
      <w:r>
        <w:t xml:space="preserve">SAP, Oracle Financials, Bloomberg Terminal.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Excel (Advanced), SQL, Tableau for financial reporting in the United Kingdom London.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French (Basic).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Regulatory Knowledge:</w:t>
      </w:r>
      <w:r>
        <w:t xml:space="preserve"> </w:t>
      </w:r>
      <w:r>
        <w:t xml:space="preserve">FCA, PRA, and MiFID II compliance standards.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Professional Memberships:</w:t>
      </w:r>
      <w:r>
        <w:t xml:space="preserve"> </w:t>
      </w:r>
      <w:r>
        <w:t xml:space="preserve">Institute of Chartered Accountants (ICAEW), London Bankers’ Association.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 mentor for young professionals in the United Kingdom London, focusing on career development in banking.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Publications:</w:t>
      </w:r>
      <w:r>
        <w:t xml:space="preserve"> </w:t>
      </w:r>
      <w:r>
        <w:t xml:space="preserve">Contributed to articles on UK financial markets for "The Banking Review," a publication based in London.</w:t>
      </w:r>
    </w:p>
    <w:bookmarkEnd w:id="31"/>
    <w:bookmarkStart w:id="32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john.thompson@banking.co.uk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linkedin.com/in/john-thompson-banker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Banker’s Lane, London, SW1A 1AA</w:t>
      </w:r>
    </w:p>
    <w:p>
      <w:pPr>
        <w:pStyle w:val="BodyText"/>
      </w:pPr>
      <w:r>
        <w:t xml:space="preserve">This Curriculum Vitae is tailored for the role of Banker in the United Kingdom London, emphasizing expertise in financial services and adherence to UK banking standards.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Banker | United Kingdom London</dc:title>
  <dc:creator/>
  <dc:language>en</dc:language>
  <cp:keywords/>
  <dcterms:created xsi:type="dcterms:W3CDTF">2026-07-29T17:45:06Z</dcterms:created>
  <dcterms:modified xsi:type="dcterms:W3CDTF">2026-07-29T17:45:06Z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