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p>
    <w:bookmarkStart w:id="35" w:name="curriculum-vitae"/>
    <w:p>
      <w:pPr>
        <w:pStyle w:val="Heading1"/>
      </w:pPr>
      <w:r>
        <w:t xml:space="preserve">Curriculum Vitae</w:t>
      </w:r>
    </w:p>
    <w:bookmarkStart w:id="34" w:name="banker-united-states-new-york-city"/>
    <w:p>
      <w:pPr>
        <w:pStyle w:val="Heading2"/>
      </w:pPr>
      <w:r>
        <w:t xml:space="preserve">BANKER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Wall Street, New York, NY 10005, United States</w:t>
      </w:r>
    </w:p>
    <w:p>
      <w:pPr>
        <w:pStyle w:val="BodyText"/>
      </w:pPr>
      <w:r>
        <w:rPr>
          <w:bCs/>
          <w:b/>
        </w:rPr>
        <w:t xml:space="preserve">Email:</w:t>
      </w:r>
      <w:r>
        <w:t xml:space="preserve"> </w:t>
      </w:r>
      <w:r>
        <w:t xml:space="preserve">john.mitchell@banker.com</w:t>
      </w:r>
    </w:p>
    <w:p>
      <w:pPr>
        <w:pStyle w:val="BodyText"/>
      </w:pPr>
      <w:r>
        <w:rPr>
          <w:bCs/>
          <w:b/>
        </w:rPr>
        <w:t xml:space="preserve">Phone:</w:t>
      </w:r>
      <w:r>
        <w:t xml:space="preserve"> </w:t>
      </w:r>
      <w:r>
        <w:t xml:space="preserve">(212) 555-0198</w:t>
      </w:r>
    </w:p>
    <w:p>
      <w:pPr>
        <w:pStyle w:val="BodyText"/>
      </w:pPr>
      <w:r>
        <w:rPr>
          <w:bCs/>
          <w:b/>
        </w:rPr>
        <w:t xml:space="preserve">LinkedIn:</w:t>
      </w:r>
      <w:r>
        <w:t xml:space="preserve"> </w:t>
      </w:r>
      <w:r>
        <w:t xml:space="preserve">linkedin.com/in/johnmitchell-banker</w:t>
      </w:r>
    </w:p>
    <w:bookmarkEnd w:id="20"/>
    <w:bookmarkStart w:id="21" w:name="professional-summary"/>
    <w:p>
      <w:pPr>
        <w:pStyle w:val="Heading3"/>
      </w:pPr>
      <w:r>
        <w:t xml:space="preserve">Professional Summary</w:t>
      </w:r>
    </w:p>
    <w:p>
      <w:pPr>
        <w:pStyle w:val="FirstParagraph"/>
      </w:pPr>
      <w:r>
        <w:t xml:space="preserve">A highly accomplished Banker with over 12 years of experience in the United States New York City financial sector. Specialized in corporate banking, wealth management, and institutional client services. Proven ability to build long-term relationships with high-net-worth individuals and Fortune 500 companies while driving revenue growth and operational efficiency. Adept at navigating regulatory frameworks and leveraging cutting-edge financial technologies to deliver tailored solutions in a dynamic market.</w:t>
      </w:r>
    </w:p>
    <w:p>
      <w:pPr>
        <w:pStyle w:val="BodyText"/>
      </w:pPr>
      <w:r>
        <w:t xml:space="preserve">As a Banker in the heart of the United States New York City, I have consistently demonstrated leadership in managing complex financial transactions, optimizing portfolio performance, and fostering innovation within traditional banking models. My expertise aligns with the evolving needs of clients and institutions operating in one of the world's most competitive financial hubs.</w:t>
      </w:r>
    </w:p>
    <w:bookmarkEnd w:id="21"/>
    <w:bookmarkStart w:id="25" w:name="work-experience"/>
    <w:p>
      <w:pPr>
        <w:pStyle w:val="Heading3"/>
      </w:pPr>
      <w:r>
        <w:t xml:space="preserve">Work Experience</w:t>
      </w:r>
    </w:p>
    <w:bookmarkStart w:id="22" w:name="jpmorgan-chase-co.-senior-banker"/>
    <w:p>
      <w:pPr>
        <w:pStyle w:val="Heading4"/>
      </w:pPr>
      <w:r>
        <w:t xml:space="preserve">JPMorgan Chase &amp; Co. | Senior Banker</w:t>
      </w:r>
    </w:p>
    <w:p>
      <w:pPr>
        <w:pStyle w:val="FirstParagraph"/>
      </w:pPr>
      <w:r>
        <w:rPr>
          <w:iCs/>
          <w:i/>
        </w:rPr>
        <w:t xml:space="preserve">New York, NY | January 2018 – Present</w:t>
      </w:r>
    </w:p>
    <w:p>
      <w:pPr>
        <w:numPr>
          <w:ilvl w:val="0"/>
          <w:numId w:val="1001"/>
        </w:numPr>
        <w:pStyle w:val="Compact"/>
      </w:pPr>
      <w:r>
        <w:t xml:space="preserve">Managed a $500 million+ client portfolio, focusing on corporate lending and investment banking services for mid-market and large enterprises in the United States New York City area.</w:t>
      </w:r>
    </w:p>
    <w:p>
      <w:pPr>
        <w:numPr>
          <w:ilvl w:val="0"/>
          <w:numId w:val="1001"/>
        </w:numPr>
        <w:pStyle w:val="Compact"/>
      </w:pPr>
      <w:r>
        <w:t xml:space="preserve">Collaborated with cross-functional teams to design customized financial solutions, including mergers and acquisitions advisory, trade finance, and risk management strategies.</w:t>
      </w:r>
    </w:p>
    <w:p>
      <w:pPr>
        <w:numPr>
          <w:ilvl w:val="0"/>
          <w:numId w:val="1001"/>
        </w:numPr>
        <w:pStyle w:val="Compact"/>
      </w:pPr>
      <w:r>
        <w:t xml:space="preserve">Expanded client base by 25% through targeted outreach to startups and SMEs in the fintech sector, leveraging New York City's vibrant entrepreneurial ecosystem.</w:t>
      </w:r>
    </w:p>
    <w:p>
      <w:pPr>
        <w:numPr>
          <w:ilvl w:val="0"/>
          <w:numId w:val="1001"/>
        </w:numPr>
        <w:pStyle w:val="Compact"/>
      </w:pPr>
      <w:r>
        <w:t xml:space="preserve">Served as a key liaison between clients and internal departments such as compliance, legal, and technology to ensure seamless execution of complex transactions.</w:t>
      </w:r>
    </w:p>
    <w:bookmarkEnd w:id="22"/>
    <w:bookmarkStart w:id="23" w:name="goldman-sachs-relationship-manager"/>
    <w:p>
      <w:pPr>
        <w:pStyle w:val="Heading4"/>
      </w:pPr>
      <w:r>
        <w:t xml:space="preserve">Goldman Sachs | Relationship Manager</w:t>
      </w:r>
    </w:p>
    <w:p>
      <w:pPr>
        <w:pStyle w:val="FirstParagraph"/>
      </w:pPr>
      <w:r>
        <w:rPr>
          <w:iCs/>
          <w:i/>
        </w:rPr>
        <w:t xml:space="preserve">New York, NY | June 2013 – December 2017</w:t>
      </w:r>
    </w:p>
    <w:p>
      <w:pPr>
        <w:numPr>
          <w:ilvl w:val="0"/>
          <w:numId w:val="1002"/>
        </w:numPr>
        <w:pStyle w:val="Compact"/>
      </w:pPr>
      <w:r>
        <w:t xml:space="preserve">Provided comprehensive wealth management services to ultra-high-net-worth individuals and family offices in the United States New York City region.</w:t>
      </w:r>
    </w:p>
    <w:p>
      <w:pPr>
        <w:numPr>
          <w:ilvl w:val="0"/>
          <w:numId w:val="1002"/>
        </w:numPr>
        <w:pStyle w:val="Compact"/>
      </w:pPr>
      <w:r>
        <w:t xml:space="preserve">Developed and executed investment strategies aligned with clients' financial goals, utilizing advanced analytics and market insights.</w:t>
      </w:r>
    </w:p>
    <w:p>
      <w:pPr>
        <w:numPr>
          <w:ilvl w:val="0"/>
          <w:numId w:val="1002"/>
        </w:numPr>
        <w:pStyle w:val="Compact"/>
      </w:pPr>
      <w:r>
        <w:t xml:space="preserve">Played a pivotal role in increasing the firm's AUM (Assets Under Management) by 18% through strategic client acquisition and retention initiatives.</w:t>
      </w:r>
    </w:p>
    <w:p>
      <w:pPr>
        <w:numPr>
          <w:ilvl w:val="0"/>
          <w:numId w:val="1002"/>
        </w:numPr>
        <w:pStyle w:val="Compact"/>
      </w:pPr>
      <w:r>
        <w:t xml:space="preserve">Prioritized regulatory compliance and risk mitigation while maintaining an exceptional level of client satisfaction, earning multiple "Top Performer" awards.</w:t>
      </w:r>
    </w:p>
    <w:bookmarkEnd w:id="23"/>
    <w:bookmarkStart w:id="24" w:name="bank-of-america-associate-banker"/>
    <w:p>
      <w:pPr>
        <w:pStyle w:val="Heading4"/>
      </w:pPr>
      <w:r>
        <w:t xml:space="preserve">Bank of America | Associate Banker</w:t>
      </w:r>
    </w:p>
    <w:p>
      <w:pPr>
        <w:pStyle w:val="FirstParagraph"/>
      </w:pPr>
      <w:r>
        <w:rPr>
          <w:iCs/>
          <w:i/>
        </w:rPr>
        <w:t xml:space="preserve">New York, NY | August 2010 – May 2013</w:t>
      </w:r>
    </w:p>
    <w:p>
      <w:pPr>
        <w:numPr>
          <w:ilvl w:val="0"/>
          <w:numId w:val="1003"/>
        </w:numPr>
        <w:pStyle w:val="Compact"/>
      </w:pPr>
      <w:r>
        <w:t xml:space="preserve">Assisted in the onboarding of over 300 clients, ensuring compliance with KYC (Know Your Customer) and AML (Anti-Money Laundering) regulations.</w:t>
      </w:r>
    </w:p>
    <w:p>
      <w:pPr>
        <w:numPr>
          <w:ilvl w:val="0"/>
          <w:numId w:val="1003"/>
        </w:numPr>
        <w:pStyle w:val="Compact"/>
      </w:pPr>
      <w:r>
        <w:t xml:space="preserve">Supported senior bankers in executing loan origination processes for commercial real estate and small business sectors in the United States New York City market.</w:t>
      </w:r>
    </w:p>
    <w:p>
      <w:pPr>
        <w:numPr>
          <w:ilvl w:val="0"/>
          <w:numId w:val="1003"/>
        </w:numPr>
        <w:pStyle w:val="Compact"/>
      </w:pPr>
      <w:r>
        <w:t xml:space="preserve">Contributed to the development of internal training programs to enhance team efficiency and client service standards.</w:t>
      </w:r>
    </w:p>
    <w:bookmarkEnd w:id="24"/>
    <w:bookmarkEnd w:id="25"/>
    <w:bookmarkStart w:id="28" w:name="education"/>
    <w:p>
      <w:pPr>
        <w:pStyle w:val="Heading3"/>
      </w:pPr>
      <w:r>
        <w:t xml:space="preserve">Education</w:t>
      </w:r>
    </w:p>
    <w:bookmarkStart w:id="26" w:name="X67740625e61aed0002d054501a36b310497a0cb"/>
    <w:p>
      <w:pPr>
        <w:pStyle w:val="Heading4"/>
      </w:pPr>
      <w:r>
        <w:t xml:space="preserve">Columbia University | Master of Business Administration (MBA)</w:t>
      </w:r>
    </w:p>
    <w:p>
      <w:pPr>
        <w:pStyle w:val="FirstParagraph"/>
      </w:pPr>
      <w:r>
        <w:rPr>
          <w:iCs/>
          <w:i/>
        </w:rPr>
        <w:t xml:space="preserve">New York, NY | May 2010</w:t>
      </w:r>
    </w:p>
    <w:p>
      <w:pPr>
        <w:pStyle w:val="BodyText"/>
      </w:pPr>
      <w:r>
        <w:t xml:space="preserve">Concentration: Finance and Corporate Strategy. Graduate research focused on the impact of fintech innovation on traditional banking models in the United States New York City financial district.</w:t>
      </w:r>
    </w:p>
    <w:bookmarkEnd w:id="26"/>
    <w:bookmarkStart w:id="27" w:name="X7a2428bf63e0f53c34d9cd83847e66a8acbc25f"/>
    <w:p>
      <w:pPr>
        <w:pStyle w:val="Heading4"/>
      </w:pPr>
      <w:r>
        <w:t xml:space="preserve">University of Chicago | Bachelor of Science in Economics</w:t>
      </w:r>
    </w:p>
    <w:p>
      <w:pPr>
        <w:pStyle w:val="FirstParagraph"/>
      </w:pPr>
      <w:r>
        <w:rPr>
          <w:iCs/>
          <w:i/>
        </w:rPr>
        <w:t xml:space="preserve">Chicago, IL | June 2007</w:t>
      </w:r>
    </w:p>
    <w:p>
      <w:pPr>
        <w:pStyle w:val="BodyText"/>
      </w:pPr>
      <w:r>
        <w:t xml:space="preserve">Graduated with honors, emphasizing quantitative analysis and macroeconomic trends influencing global financial markets.</w:t>
      </w:r>
    </w:p>
    <w:bookmarkEnd w:id="27"/>
    <w:bookmarkEnd w:id="28"/>
    <w:bookmarkStart w:id="29"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financial statements, cash flow projections, and risk assessments for corporate clients in the United States New York City market.</w:t>
      </w:r>
    </w:p>
    <w:p>
      <w:pPr>
        <w:numPr>
          <w:ilvl w:val="0"/>
          <w:numId w:val="1004"/>
        </w:numPr>
        <w:pStyle w:val="Compact"/>
      </w:pPr>
      <w:r>
        <w:rPr>
          <w:bCs/>
          <w:b/>
        </w:rPr>
        <w:t xml:space="preserve">Client Relationship Management:</w:t>
      </w:r>
      <w:r>
        <w:t xml:space="preserve"> </w:t>
      </w:r>
      <w:r>
        <w:t xml:space="preserve">Expertise in building and maintaining trust with high-profile clients across diverse industries.</w:t>
      </w:r>
    </w:p>
    <w:p>
      <w:pPr>
        <w:numPr>
          <w:ilvl w:val="0"/>
          <w:numId w:val="1004"/>
        </w:numPr>
        <w:pStyle w:val="Compact"/>
      </w:pPr>
      <w:r>
        <w:rPr>
          <w:bCs/>
          <w:b/>
        </w:rPr>
        <w:t xml:space="preserve">Regulatory Compliance:</w:t>
      </w:r>
      <w:r>
        <w:t xml:space="preserve"> </w:t>
      </w:r>
      <w:r>
        <w:t xml:space="preserve">Deep understanding of SEC, FINRA, and FDIC regulations applicable to banking operations in the United States New York City.</w:t>
      </w:r>
    </w:p>
    <w:p>
      <w:pPr>
        <w:numPr>
          <w:ilvl w:val="0"/>
          <w:numId w:val="1004"/>
        </w:numPr>
        <w:pStyle w:val="Compact"/>
      </w:pPr>
      <w:r>
        <w:rPr>
          <w:bCs/>
          <w:b/>
        </w:rPr>
        <w:t xml:space="preserve">Technology Integration:</w:t>
      </w:r>
      <w:r>
        <w:t xml:space="preserve"> </w:t>
      </w:r>
      <w:r>
        <w:t xml:space="preserve">Familiarity with Bloomberg Terminal, SAP ERP, and other financial software to enhance client service and operational efficiency.</w:t>
      </w:r>
    </w:p>
    <w:p>
      <w:pPr>
        <w:numPr>
          <w:ilvl w:val="0"/>
          <w:numId w:val="1004"/>
        </w:numPr>
        <w:pStyle w:val="Compact"/>
      </w:pPr>
      <w:r>
        <w:rPr>
          <w:bCs/>
          <w:b/>
        </w:rPr>
        <w:t xml:space="preserve">Strategic Leadership:</w:t>
      </w:r>
      <w:r>
        <w:t xml:space="preserve"> </w:t>
      </w:r>
      <w:r>
        <w:t xml:space="preserve">Proven ability to lead teams and drive initiatives that align with organizational goals in a competitive environment.</w:t>
      </w:r>
    </w:p>
    <w:bookmarkEnd w:id="29"/>
    <w:bookmarkStart w:id="30" w:name="certifications-licenses"/>
    <w:p>
      <w:pPr>
        <w:pStyle w:val="Heading3"/>
      </w:pPr>
      <w:r>
        <w:t xml:space="preserve">Certifications &amp; Licenses</w:t>
      </w:r>
    </w:p>
    <w:p>
      <w:pPr>
        <w:numPr>
          <w:ilvl w:val="0"/>
          <w:numId w:val="1005"/>
        </w:numPr>
        <w:pStyle w:val="Compact"/>
      </w:pPr>
      <w:r>
        <w:rPr>
          <w:bCs/>
          <w:b/>
        </w:rPr>
        <w:t xml:space="preserve">Series 7 and 63 FINRA Registrations:</w:t>
      </w:r>
      <w:r>
        <w:t xml:space="preserve"> </w:t>
      </w:r>
      <w:r>
        <w:t xml:space="preserve">Licensed to offer securities in the United States New York City area.</w:t>
      </w:r>
    </w:p>
    <w:p>
      <w:pPr>
        <w:numPr>
          <w:ilvl w:val="0"/>
          <w:numId w:val="1005"/>
        </w:numPr>
        <w:pStyle w:val="Compact"/>
      </w:pPr>
      <w:r>
        <w:rPr>
          <w:bCs/>
          <w:b/>
        </w:rPr>
        <w:t xml:space="preserve">CFA (Chartered Financial Analyst) Level III Candidate:</w:t>
      </w:r>
      <w:r>
        <w:t xml:space="preserve"> </w:t>
      </w:r>
      <w:r>
        <w:t xml:space="preserve">Pursuing advanced certification in investment management and portfolio analysis.</w:t>
      </w:r>
    </w:p>
    <w:p>
      <w:pPr>
        <w:numPr>
          <w:ilvl w:val="0"/>
          <w:numId w:val="1005"/>
        </w:numPr>
        <w:pStyle w:val="Compact"/>
      </w:pPr>
      <w:r>
        <w:rPr>
          <w:bCs/>
          <w:b/>
        </w:rPr>
        <w:t xml:space="preserve">Certified Wealth Strategist (CWS):</w:t>
      </w:r>
      <w:r>
        <w:t xml:space="preserve"> </w:t>
      </w:r>
      <w:r>
        <w:t xml:space="preserve">Recognized for expertise in comprehensive wealth planning and tax-efficient strategies.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American Bankers Association (ABA):</w:t>
      </w:r>
      <w:r>
        <w:t xml:space="preserve"> </w:t>
      </w:r>
      <w:r>
        <w:t xml:space="preserve">Active member since 2015, participating in regional events and networking opportunities in the United States New York City banking community.</w:t>
      </w:r>
    </w:p>
    <w:p>
      <w:pPr>
        <w:numPr>
          <w:ilvl w:val="0"/>
          <w:numId w:val="1006"/>
        </w:numPr>
        <w:pStyle w:val="Compact"/>
      </w:pPr>
      <w:r>
        <w:rPr>
          <w:bCs/>
          <w:b/>
        </w:rPr>
        <w:t xml:space="preserve">New York Financial Services Association (NYFSA):</w:t>
      </w:r>
      <w:r>
        <w:t xml:space="preserve"> </w:t>
      </w:r>
      <w:r>
        <w:t xml:space="preserve">Regular attendee of seminars on regulatory changes and market trends affecting the financial sector in New York.</w:t>
      </w:r>
    </w:p>
    <w:p>
      <w:pPr>
        <w:numPr>
          <w:ilvl w:val="0"/>
          <w:numId w:val="1006"/>
        </w:numPr>
        <w:pStyle w:val="Compact"/>
      </w:pPr>
      <w:r>
        <w:rPr>
          <w:bCs/>
          <w:b/>
        </w:rPr>
        <w:t xml:space="preserve">Women’s Initiative in Finance (WIF):</w:t>
      </w:r>
      <w:r>
        <w:t xml:space="preserve"> </w:t>
      </w:r>
      <w:r>
        <w:t xml:space="preserve">Advocate for gender diversity and inclusion in the banking industry, contributing to mentorship programs in the United States New York City region.</w:t>
      </w:r>
    </w:p>
    <w:bookmarkEnd w:id="31"/>
    <w:bookmarkStart w:id="32" w:name="languages-additional-information"/>
    <w:p>
      <w:pPr>
        <w:pStyle w:val="Heading3"/>
      </w:pPr>
      <w:r>
        <w:t xml:space="preserve">Languages &amp; Additional Information</w:t>
      </w:r>
    </w:p>
    <w:p>
      <w:pPr>
        <w:numPr>
          <w:ilvl w:val="0"/>
          <w:numId w:val="1007"/>
        </w:numPr>
        <w:pStyle w:val="Compact"/>
      </w:pPr>
      <w:r>
        <w:rPr>
          <w:bCs/>
          <w:b/>
        </w:rPr>
        <w:t xml:space="preserve">Fluent in English and Spanish:</w:t>
      </w:r>
      <w:r>
        <w:t xml:space="preserve"> </w:t>
      </w:r>
      <w:r>
        <w:t xml:space="preserve">Ability to communicate effectively with international clients and partners in the United States New York City financial landscape.</w:t>
      </w:r>
    </w:p>
    <w:p>
      <w:pPr>
        <w:numPr>
          <w:ilvl w:val="0"/>
          <w:numId w:val="1007"/>
        </w:numPr>
        <w:pStyle w:val="Compact"/>
      </w:pPr>
      <w:r>
        <w:rPr>
          <w:bCs/>
          <w:b/>
        </w:rPr>
        <w:t xml:space="preserve">Volunteer Mentor:</w:t>
      </w:r>
      <w:r>
        <w:t xml:space="preserve"> </w:t>
      </w:r>
      <w:r>
        <w:t xml:space="preserve">Serves as a mentor for emerging bankers through the NYU Stern School of Business, fostering talent development in the United States New York City financial sector.</w:t>
      </w:r>
    </w:p>
    <w:p>
      <w:pPr>
        <w:numPr>
          <w:ilvl w:val="0"/>
          <w:numId w:val="1007"/>
        </w:numPr>
        <w:pStyle w:val="Compact"/>
      </w:pPr>
      <w:r>
        <w:rPr>
          <w:bCs/>
          <w:b/>
        </w:rPr>
        <w:t xml:space="preserve">Public Speaking:</w:t>
      </w:r>
      <w:r>
        <w:t xml:space="preserve"> </w:t>
      </w:r>
      <w:r>
        <w:t xml:space="preserve">Regular speaker at industry conferences on topics such as digital banking transformation and client-centric strategies.</w:t>
      </w:r>
    </w:p>
    <w:bookmarkEnd w:id="32"/>
    <w:bookmarkStart w:id="33" w:name="conclusion"/>
    <w:p>
      <w:pPr>
        <w:pStyle w:val="Heading3"/>
      </w:pPr>
      <w:r>
        <w:t xml:space="preserve">Conclusion</w:t>
      </w:r>
    </w:p>
    <w:p>
      <w:pPr>
        <w:pStyle w:val="FirstParagraph"/>
      </w:pPr>
      <w:r>
        <w:t xml:space="preserve">This Curriculum Vitae highlights the professional journey of a seasoned Banker with extensive experience in the United States New York City financial ecosystem. With a focus on client-centric solutions, regulatory expertise, and innovative practices, I am committed to contributing to the growth and success of banking institutions while addressing the unique challenges of one of the world’s most influential financial centers.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